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7DD8" w14:textId="2E9A96A8" w:rsidR="00C03E65" w:rsidRPr="0069216A" w:rsidRDefault="00C03E65" w:rsidP="00C03E65">
      <w:pPr>
        <w:spacing w:line="360" w:lineRule="auto"/>
        <w:jc w:val="center"/>
        <w:rPr>
          <w:rFonts w:ascii="Century Gothic" w:eastAsia="Arial" w:hAnsi="Century Gothic" w:cs="Arial"/>
          <w:color w:val="000000" w:themeColor="text1"/>
          <w:sz w:val="22"/>
          <w:szCs w:val="22"/>
          <w:u w:val="single"/>
        </w:rPr>
      </w:pPr>
      <w:r w:rsidRPr="0069216A">
        <w:rPr>
          <w:rFonts w:ascii="Century Gothic" w:eastAsia="Arial" w:hAnsi="Century Gothic" w:cs="Arial"/>
          <w:color w:val="000000" w:themeColor="text1"/>
          <w:sz w:val="22"/>
          <w:szCs w:val="22"/>
          <w:u w:val="single"/>
        </w:rPr>
        <w:t>Hydrogels &amp; Bioplastics</w:t>
      </w:r>
    </w:p>
    <w:p w14:paraId="31DD9266"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This session involves 3 parts. In the first, you will prepare edible water bottles using food-grade materials. In the second activity, three basic bioplastics will be made and evaluated. In the final activity, the benefits of hydrogels in farming will be investigated by considering how their use could support water retention in soils to promote crop growth.</w:t>
      </w:r>
    </w:p>
    <w:p w14:paraId="1C461F1C"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492436A9" w14:textId="77777777" w:rsidR="00C03E65" w:rsidRPr="0069216A" w:rsidRDefault="00C03E65" w:rsidP="00C03E65">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t>Part 1: Making edible water bottles</w:t>
      </w:r>
    </w:p>
    <w:p w14:paraId="0D51C1CC" w14:textId="77777777" w:rsidR="00C03E65" w:rsidRPr="0069216A" w:rsidRDefault="00C03E65" w:rsidP="00C03E65">
      <w:pPr>
        <w:spacing w:line="360" w:lineRule="auto"/>
        <w:rPr>
          <w:rFonts w:ascii="Century Gothic" w:eastAsia="Arial" w:hAnsi="Century Gothic" w:cs="Arial"/>
          <w:color w:val="000000" w:themeColor="text1"/>
          <w:sz w:val="22"/>
          <w:szCs w:val="22"/>
          <w:u w:val="single"/>
        </w:rPr>
      </w:pPr>
      <w:r w:rsidRPr="0069216A">
        <w:rPr>
          <w:noProof/>
          <w:sz w:val="22"/>
          <w:szCs w:val="22"/>
        </w:rPr>
        <mc:AlternateContent>
          <mc:Choice Requires="wps">
            <w:drawing>
              <wp:anchor distT="45720" distB="45720" distL="114300" distR="114300" simplePos="0" relativeHeight="251659264" behindDoc="0" locked="0" layoutInCell="1" allowOverlap="1" wp14:anchorId="786B7A87" wp14:editId="4E488C92">
                <wp:simplePos x="0" y="0"/>
                <wp:positionH relativeFrom="margin">
                  <wp:align>left</wp:align>
                </wp:positionH>
                <wp:positionV relativeFrom="paragraph">
                  <wp:posOffset>1193800</wp:posOffset>
                </wp:positionV>
                <wp:extent cx="5919470" cy="442404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4424656"/>
                        </a:xfrm>
                        <a:prstGeom prst="rect">
                          <a:avLst/>
                        </a:prstGeom>
                        <a:solidFill>
                          <a:srgbClr val="FFFFFF"/>
                        </a:solidFill>
                        <a:ln w="9525">
                          <a:solidFill>
                            <a:srgbClr val="000000"/>
                          </a:solidFill>
                          <a:miter lim="800000"/>
                          <a:headEnd/>
                          <a:tailEnd/>
                        </a:ln>
                      </wps:spPr>
                      <wps:txbx>
                        <w:txbxContent>
                          <w:p w14:paraId="047818B1" w14:textId="77777777" w:rsidR="00C03E65" w:rsidRPr="00E511FF" w:rsidRDefault="00C03E65" w:rsidP="00C03E65">
                            <w:pPr>
                              <w:spacing w:line="360" w:lineRule="auto"/>
                              <w:rPr>
                                <w:rFonts w:ascii="Century Gothic" w:hAnsi="Century Gothic"/>
                              </w:rPr>
                            </w:pPr>
                            <w:r w:rsidRPr="00E511FF">
                              <w:rPr>
                                <w:rFonts w:ascii="Century Gothic" w:hAnsi="Century Gothic"/>
                              </w:rPr>
                              <w:t xml:space="preserve">The sodium alginate and calcium lactate </w:t>
                            </w:r>
                            <w:r>
                              <w:rPr>
                                <w:rFonts w:ascii="Century Gothic" w:hAnsi="Century Gothic"/>
                              </w:rPr>
                              <w:t xml:space="preserve">were </w:t>
                            </w:r>
                            <w:r w:rsidRPr="00E511FF">
                              <w:rPr>
                                <w:rFonts w:ascii="Century Gothic" w:hAnsi="Century Gothic"/>
                              </w:rPr>
                              <w:t xml:space="preserve">prepared </w:t>
                            </w:r>
                            <w:r>
                              <w:rPr>
                                <w:rFonts w:ascii="Century Gothic" w:hAnsi="Century Gothic"/>
                              </w:rPr>
                              <w:t>the day before</w:t>
                            </w:r>
                            <w:r w:rsidRPr="00E511FF">
                              <w:rPr>
                                <w:rFonts w:ascii="Century Gothic" w:hAnsi="Century Gothic"/>
                              </w:rPr>
                              <w:t xml:space="preserve"> the session. The following materials were </w:t>
                            </w:r>
                            <w:r>
                              <w:rPr>
                                <w:rFonts w:ascii="Century Gothic" w:hAnsi="Century Gothic"/>
                              </w:rPr>
                              <w:t>required:</w:t>
                            </w:r>
                          </w:p>
                          <w:p w14:paraId="0E57F8C0"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 g food-grade sodium alginate</w:t>
                            </w:r>
                          </w:p>
                          <w:p w14:paraId="5FEE84F0"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5 g food-grade calcium lactate</w:t>
                            </w:r>
                          </w:p>
                          <w:p w14:paraId="5C6EC4F3"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Food dye</w:t>
                            </w:r>
                          </w:p>
                          <w:p w14:paraId="20868F59"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1.25 cm</w:t>
                            </w:r>
                            <w:r w:rsidRPr="003E3328">
                              <w:rPr>
                                <w:rFonts w:ascii="Century Gothic" w:hAnsi="Century Gothic"/>
                                <w:sz w:val="20"/>
                                <w:szCs w:val="20"/>
                                <w:vertAlign w:val="superscript"/>
                              </w:rPr>
                              <w:t>3</w:t>
                            </w:r>
                            <w:r w:rsidRPr="003E3328">
                              <w:rPr>
                                <w:rFonts w:ascii="Century Gothic" w:hAnsi="Century Gothic"/>
                                <w:sz w:val="20"/>
                                <w:szCs w:val="20"/>
                              </w:rPr>
                              <w:t xml:space="preserve"> drinking water</w:t>
                            </w:r>
                          </w:p>
                          <w:p w14:paraId="6536007A"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1L jug</w:t>
                            </w:r>
                          </w:p>
                          <w:p w14:paraId="63BD3C88"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2x glass bowls</w:t>
                            </w:r>
                          </w:p>
                          <w:p w14:paraId="6DC8230B"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Hand mixer</w:t>
                            </w:r>
                          </w:p>
                          <w:p w14:paraId="31F53D94" w14:textId="77777777" w:rsidR="00C03E65" w:rsidRPr="00E511FF" w:rsidRDefault="00C03E65" w:rsidP="00C03E65">
                            <w:pPr>
                              <w:pStyle w:val="ListParagraph"/>
                              <w:numPr>
                                <w:ilvl w:val="0"/>
                                <w:numId w:val="2"/>
                              </w:numPr>
                              <w:spacing w:line="360" w:lineRule="auto"/>
                              <w:rPr>
                                <w:rFonts w:ascii="Century Gothic" w:hAnsi="Century Gothic"/>
                              </w:rPr>
                            </w:pPr>
                            <w:r w:rsidRPr="003E3328">
                              <w:rPr>
                                <w:rFonts w:ascii="Century Gothic" w:hAnsi="Century Gothic"/>
                                <w:sz w:val="20"/>
                                <w:szCs w:val="20"/>
                              </w:rPr>
                              <w:t>Spoon</w:t>
                            </w:r>
                            <w:r>
                              <w:rPr>
                                <w:rFonts w:ascii="Century Gothic" w:hAnsi="Century Gothic"/>
                              </w:rPr>
                              <w:t xml:space="preserve"> </w:t>
                            </w:r>
                          </w:p>
                          <w:p w14:paraId="284835DA" w14:textId="77777777" w:rsidR="00C03E65" w:rsidRPr="0069216A" w:rsidRDefault="00C03E65" w:rsidP="00C03E65">
                            <w:pPr>
                              <w:spacing w:line="360" w:lineRule="auto"/>
                              <w:rPr>
                                <w:rFonts w:ascii="Century Gothic" w:hAnsi="Century Gothic"/>
                                <w:sz w:val="22"/>
                                <w:szCs w:val="22"/>
                              </w:rPr>
                            </w:pPr>
                            <w:r w:rsidRPr="0069216A">
                              <w:rPr>
                                <w:rFonts w:ascii="Century Gothic" w:hAnsi="Century Gothic"/>
                                <w:sz w:val="22"/>
                                <w:szCs w:val="22"/>
                              </w:rPr>
                              <w:t>The following steps were taken to prepare for the session:</w:t>
                            </w:r>
                          </w:p>
                          <w:p w14:paraId="7546B2ED" w14:textId="77777777" w:rsidR="00C03E65" w:rsidRPr="0069216A" w:rsidRDefault="00C03E65" w:rsidP="00C03E65">
                            <w:pPr>
                              <w:pStyle w:val="ListParagraph"/>
                              <w:numPr>
                                <w:ilvl w:val="0"/>
                                <w:numId w:val="3"/>
                              </w:numPr>
                              <w:spacing w:line="360" w:lineRule="auto"/>
                              <w:rPr>
                                <w:rFonts w:ascii="Century Gothic" w:hAnsi="Century Gothic"/>
                                <w:sz w:val="22"/>
                                <w:szCs w:val="22"/>
                              </w:rPr>
                            </w:pPr>
                            <w:r w:rsidRPr="0069216A">
                              <w:rPr>
                                <w:rFonts w:ascii="Century Gothic" w:hAnsi="Century Gothic"/>
                                <w:sz w:val="22"/>
                                <w:szCs w:val="22"/>
                              </w:rPr>
                              <w:t>In a bowl, combine 1 g sodium alginate with 250 cm</w:t>
                            </w:r>
                            <w:r w:rsidRPr="0069216A">
                              <w:rPr>
                                <w:rFonts w:ascii="Century Gothic" w:hAnsi="Century Gothic"/>
                                <w:sz w:val="22"/>
                                <w:szCs w:val="22"/>
                                <w:vertAlign w:val="superscript"/>
                              </w:rPr>
                              <w:t>3</w:t>
                            </w:r>
                            <w:r w:rsidRPr="0069216A">
                              <w:rPr>
                                <w:rFonts w:ascii="Century Gothic" w:hAnsi="Century Gothic"/>
                                <w:sz w:val="22"/>
                                <w:szCs w:val="22"/>
                              </w:rPr>
                              <w:t xml:space="preserve"> water using a hand mixer. This will take some time. Food dye can be added at this stage. The mixture can be left in the fridge overnight, if preferred.</w:t>
                            </w:r>
                          </w:p>
                          <w:p w14:paraId="344B19EC" w14:textId="77777777" w:rsidR="00C03E65" w:rsidRPr="0069216A" w:rsidRDefault="00C03E65" w:rsidP="00C03E65">
                            <w:pPr>
                              <w:pStyle w:val="ListParagraph"/>
                              <w:numPr>
                                <w:ilvl w:val="0"/>
                                <w:numId w:val="3"/>
                              </w:numPr>
                              <w:spacing w:line="360" w:lineRule="auto"/>
                              <w:rPr>
                                <w:rFonts w:ascii="Century Gothic" w:hAnsi="Century Gothic"/>
                                <w:sz w:val="22"/>
                                <w:szCs w:val="22"/>
                              </w:rPr>
                            </w:pPr>
                            <w:r w:rsidRPr="0069216A">
                              <w:rPr>
                                <w:rFonts w:ascii="Century Gothic" w:hAnsi="Century Gothic"/>
                                <w:sz w:val="22"/>
                                <w:szCs w:val="22"/>
                              </w:rPr>
                              <w:t>In the second bowl, combine 5 g calcium lactate with 1 L drinking water. Stir to dissolve. This can be prepared the day before and stored in the fridge, if preferred.</w:t>
                            </w:r>
                          </w:p>
                          <w:p w14:paraId="402E34E5" w14:textId="77777777" w:rsidR="00C03E65" w:rsidRDefault="00C03E65" w:rsidP="00C03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B7A87" id="_x0000_t202" coordsize="21600,21600" o:spt="202" path="m,l,21600r21600,l21600,xe">
                <v:stroke joinstyle="miter"/>
                <v:path gradientshapeok="t" o:connecttype="rect"/>
              </v:shapetype>
              <v:shape id="Text Box 2" o:spid="_x0000_s1026" type="#_x0000_t202" style="position:absolute;margin-left:0;margin-top:94pt;width:466.1pt;height:348.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mqEAIAACAEAAAOAAAAZHJzL2Uyb0RvYy54bWysU9tu2zAMfR+wfxD0vjgJnLQx4hRdugwD&#10;ugvQ7QMYWY6FyaImKbG7rx8lu2l2exmmB4EUqUPykFzf9K1mJ+m8QlPy2WTKmTQCK2UOJf/yeffq&#10;mjMfwFSg0ciSP0rPbzYvX6w7W8g5Nqgr6RiBGF90tuRNCLbIMi8a2YKfoJWGjDW6FgKp7pBVDjpC&#10;b3U2n06XWYeusg6F9J5e7wYj3yT8upYifKxrLwPTJafcQrpduvfxzjZrKA4ObKPEmAb8QxYtKENB&#10;z1B3EIAdnfoNqlXCocc6TAS2Gda1EjLVQNXMpr9U89CAlakWIsfbM03+/8GKD6cH+8mx0L/GnhqY&#10;ivD2HsVXzwxuGzAHeescdo2EigLPImVZZ30xfo1U+8JHkH33HitqMhwDJqC+dm1khepkhE4NeDyT&#10;LvvABD0uVrNVfkUmQbY8n+fLxTLFgOLpu3U+vJXYsiiU3FFXEzyc7n2I6UDx5BKjedSq2imtk+IO&#10;+6127AQ0Abt0RvSf3LRhXclXi/liYOCvENN0/gTRqkCjrFVb8uuzExSRtzemSoMWQOlBppS1GYmM&#10;3A0shn7fk2MkdI/VI1HqcBhZWjESGnTfOetoXEvuvx3BSc70O0NtWc3yPM53UvLF1ZwUd2nZX1rA&#10;CIIqeeBsELch7UQkzOAtta9WidjnTMZcaQwT3+PKxDm/1JPX82JvfgAAAP//AwBQSwMEFAAGAAgA&#10;AAAhAOCIVHneAAAACAEAAA8AAABkcnMvZG93bnJldi54bWxMj0FPwzAMhe9I/IfISFwQS+mmrStN&#10;J4QEgtsYCK5Z47UViVOSrCv/HnOCm+339Py9ajM5K0YMsfek4GaWgUBqvOmpVfD2+nBdgIhJk9HW&#10;Eyr4xgib+vys0qXxJ3rBcZdawSEUS62gS2kopYxNh07HmR+QWDv44HTiNbTSBH3icGdlnmVL6XRP&#10;/KHTA9532Hzujk5BsXgaP+LzfPveLA92na5W4+NXUOryYrq7BZFwSn9m+MVndKiZae+PZKKwCrhI&#10;4mtR8MDyep7nIPacXSxWIOtK/i9Q/wAAAP//AwBQSwECLQAUAAYACAAAACEAtoM4kv4AAADhAQAA&#10;EwAAAAAAAAAAAAAAAAAAAAAAW0NvbnRlbnRfVHlwZXNdLnhtbFBLAQItABQABgAIAAAAIQA4/SH/&#10;1gAAAJQBAAALAAAAAAAAAAAAAAAAAC8BAABfcmVscy8ucmVsc1BLAQItABQABgAIAAAAIQBMGTmq&#10;EAIAACAEAAAOAAAAAAAAAAAAAAAAAC4CAABkcnMvZTJvRG9jLnhtbFBLAQItABQABgAIAAAAIQDg&#10;iFR53gAAAAgBAAAPAAAAAAAAAAAAAAAAAGoEAABkcnMvZG93bnJldi54bWxQSwUGAAAAAAQABADz&#10;AAAAdQUAAAAA&#10;">
                <v:textbox>
                  <w:txbxContent>
                    <w:p w14:paraId="047818B1" w14:textId="77777777" w:rsidR="00C03E65" w:rsidRPr="00E511FF" w:rsidRDefault="00C03E65" w:rsidP="00C03E65">
                      <w:pPr>
                        <w:spacing w:line="360" w:lineRule="auto"/>
                        <w:rPr>
                          <w:rFonts w:ascii="Century Gothic" w:hAnsi="Century Gothic"/>
                        </w:rPr>
                      </w:pPr>
                      <w:r w:rsidRPr="00E511FF">
                        <w:rPr>
                          <w:rFonts w:ascii="Century Gothic" w:hAnsi="Century Gothic"/>
                        </w:rPr>
                        <w:t xml:space="preserve">The sodium alginate and calcium lactate </w:t>
                      </w:r>
                      <w:r>
                        <w:rPr>
                          <w:rFonts w:ascii="Century Gothic" w:hAnsi="Century Gothic"/>
                        </w:rPr>
                        <w:t xml:space="preserve">were </w:t>
                      </w:r>
                      <w:r w:rsidRPr="00E511FF">
                        <w:rPr>
                          <w:rFonts w:ascii="Century Gothic" w:hAnsi="Century Gothic"/>
                        </w:rPr>
                        <w:t xml:space="preserve">prepared </w:t>
                      </w:r>
                      <w:r>
                        <w:rPr>
                          <w:rFonts w:ascii="Century Gothic" w:hAnsi="Century Gothic"/>
                        </w:rPr>
                        <w:t>the day before</w:t>
                      </w:r>
                      <w:r w:rsidRPr="00E511FF">
                        <w:rPr>
                          <w:rFonts w:ascii="Century Gothic" w:hAnsi="Century Gothic"/>
                        </w:rPr>
                        <w:t xml:space="preserve"> the session. The following materials were </w:t>
                      </w:r>
                      <w:r>
                        <w:rPr>
                          <w:rFonts w:ascii="Century Gothic" w:hAnsi="Century Gothic"/>
                        </w:rPr>
                        <w:t>required:</w:t>
                      </w:r>
                    </w:p>
                    <w:p w14:paraId="0E57F8C0"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 g food-grade sodium alginate</w:t>
                      </w:r>
                    </w:p>
                    <w:p w14:paraId="5FEE84F0"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5 g food-grade calcium lactate</w:t>
                      </w:r>
                    </w:p>
                    <w:p w14:paraId="5C6EC4F3"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Food dye</w:t>
                      </w:r>
                    </w:p>
                    <w:p w14:paraId="20868F59"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1.25 cm</w:t>
                      </w:r>
                      <w:r w:rsidRPr="003E3328">
                        <w:rPr>
                          <w:rFonts w:ascii="Century Gothic" w:hAnsi="Century Gothic"/>
                          <w:sz w:val="20"/>
                          <w:szCs w:val="20"/>
                          <w:vertAlign w:val="superscript"/>
                        </w:rPr>
                        <w:t>3</w:t>
                      </w:r>
                      <w:r w:rsidRPr="003E3328">
                        <w:rPr>
                          <w:rFonts w:ascii="Century Gothic" w:hAnsi="Century Gothic"/>
                          <w:sz w:val="20"/>
                          <w:szCs w:val="20"/>
                        </w:rPr>
                        <w:t xml:space="preserve"> drinking water</w:t>
                      </w:r>
                    </w:p>
                    <w:p w14:paraId="6536007A"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1L jug</w:t>
                      </w:r>
                    </w:p>
                    <w:p w14:paraId="63BD3C88"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2x glass bowls</w:t>
                      </w:r>
                    </w:p>
                    <w:p w14:paraId="6DC8230B" w14:textId="77777777" w:rsidR="00C03E65" w:rsidRPr="003E3328" w:rsidRDefault="00C03E65" w:rsidP="00C03E65">
                      <w:pPr>
                        <w:pStyle w:val="ListParagraph"/>
                        <w:numPr>
                          <w:ilvl w:val="0"/>
                          <w:numId w:val="2"/>
                        </w:numPr>
                        <w:spacing w:line="360" w:lineRule="auto"/>
                        <w:rPr>
                          <w:rFonts w:ascii="Century Gothic" w:hAnsi="Century Gothic"/>
                          <w:sz w:val="20"/>
                          <w:szCs w:val="20"/>
                        </w:rPr>
                      </w:pPr>
                      <w:r w:rsidRPr="003E3328">
                        <w:rPr>
                          <w:rFonts w:ascii="Century Gothic" w:hAnsi="Century Gothic"/>
                          <w:sz w:val="20"/>
                          <w:szCs w:val="20"/>
                        </w:rPr>
                        <w:t>Hand mixer</w:t>
                      </w:r>
                    </w:p>
                    <w:p w14:paraId="31F53D94" w14:textId="77777777" w:rsidR="00C03E65" w:rsidRPr="00E511FF" w:rsidRDefault="00C03E65" w:rsidP="00C03E65">
                      <w:pPr>
                        <w:pStyle w:val="ListParagraph"/>
                        <w:numPr>
                          <w:ilvl w:val="0"/>
                          <w:numId w:val="2"/>
                        </w:numPr>
                        <w:spacing w:line="360" w:lineRule="auto"/>
                        <w:rPr>
                          <w:rFonts w:ascii="Century Gothic" w:hAnsi="Century Gothic"/>
                        </w:rPr>
                      </w:pPr>
                      <w:r w:rsidRPr="003E3328">
                        <w:rPr>
                          <w:rFonts w:ascii="Century Gothic" w:hAnsi="Century Gothic"/>
                          <w:sz w:val="20"/>
                          <w:szCs w:val="20"/>
                        </w:rPr>
                        <w:t>Spoon</w:t>
                      </w:r>
                      <w:r>
                        <w:rPr>
                          <w:rFonts w:ascii="Century Gothic" w:hAnsi="Century Gothic"/>
                        </w:rPr>
                        <w:t xml:space="preserve"> </w:t>
                      </w:r>
                    </w:p>
                    <w:p w14:paraId="284835DA" w14:textId="77777777" w:rsidR="00C03E65" w:rsidRPr="0069216A" w:rsidRDefault="00C03E65" w:rsidP="00C03E65">
                      <w:pPr>
                        <w:spacing w:line="360" w:lineRule="auto"/>
                        <w:rPr>
                          <w:rFonts w:ascii="Century Gothic" w:hAnsi="Century Gothic"/>
                          <w:sz w:val="22"/>
                          <w:szCs w:val="22"/>
                        </w:rPr>
                      </w:pPr>
                      <w:r w:rsidRPr="0069216A">
                        <w:rPr>
                          <w:rFonts w:ascii="Century Gothic" w:hAnsi="Century Gothic"/>
                          <w:sz w:val="22"/>
                          <w:szCs w:val="22"/>
                        </w:rPr>
                        <w:t>The following steps were taken to prepare for the session:</w:t>
                      </w:r>
                    </w:p>
                    <w:p w14:paraId="7546B2ED" w14:textId="77777777" w:rsidR="00C03E65" w:rsidRPr="0069216A" w:rsidRDefault="00C03E65" w:rsidP="00C03E65">
                      <w:pPr>
                        <w:pStyle w:val="ListParagraph"/>
                        <w:numPr>
                          <w:ilvl w:val="0"/>
                          <w:numId w:val="3"/>
                        </w:numPr>
                        <w:spacing w:line="360" w:lineRule="auto"/>
                        <w:rPr>
                          <w:rFonts w:ascii="Century Gothic" w:hAnsi="Century Gothic"/>
                          <w:sz w:val="22"/>
                          <w:szCs w:val="22"/>
                        </w:rPr>
                      </w:pPr>
                      <w:r w:rsidRPr="0069216A">
                        <w:rPr>
                          <w:rFonts w:ascii="Century Gothic" w:hAnsi="Century Gothic"/>
                          <w:sz w:val="22"/>
                          <w:szCs w:val="22"/>
                        </w:rPr>
                        <w:t>In a bowl, combine 1 g sodium alginate with 250 cm</w:t>
                      </w:r>
                      <w:r w:rsidRPr="0069216A">
                        <w:rPr>
                          <w:rFonts w:ascii="Century Gothic" w:hAnsi="Century Gothic"/>
                          <w:sz w:val="22"/>
                          <w:szCs w:val="22"/>
                          <w:vertAlign w:val="superscript"/>
                        </w:rPr>
                        <w:t>3</w:t>
                      </w:r>
                      <w:r w:rsidRPr="0069216A">
                        <w:rPr>
                          <w:rFonts w:ascii="Century Gothic" w:hAnsi="Century Gothic"/>
                          <w:sz w:val="22"/>
                          <w:szCs w:val="22"/>
                        </w:rPr>
                        <w:t xml:space="preserve"> water using a hand mixer. This will take some time. Food dye can be added at this stage. The mixture can be left in the fridge overnight, if preferred.</w:t>
                      </w:r>
                    </w:p>
                    <w:p w14:paraId="344B19EC" w14:textId="77777777" w:rsidR="00C03E65" w:rsidRPr="0069216A" w:rsidRDefault="00C03E65" w:rsidP="00C03E65">
                      <w:pPr>
                        <w:pStyle w:val="ListParagraph"/>
                        <w:numPr>
                          <w:ilvl w:val="0"/>
                          <w:numId w:val="3"/>
                        </w:numPr>
                        <w:spacing w:line="360" w:lineRule="auto"/>
                        <w:rPr>
                          <w:rFonts w:ascii="Century Gothic" w:hAnsi="Century Gothic"/>
                          <w:sz w:val="22"/>
                          <w:szCs w:val="22"/>
                        </w:rPr>
                      </w:pPr>
                      <w:r w:rsidRPr="0069216A">
                        <w:rPr>
                          <w:rFonts w:ascii="Century Gothic" w:hAnsi="Century Gothic"/>
                          <w:sz w:val="22"/>
                          <w:szCs w:val="22"/>
                        </w:rPr>
                        <w:t>In the second bowl, combine 5 g calcium lactate with 1 L drinking water. Stir to dissolve. This can be prepared the day before and stored in the fridge, if preferred.</w:t>
                      </w:r>
                    </w:p>
                    <w:p w14:paraId="402E34E5" w14:textId="77777777" w:rsidR="00C03E65" w:rsidRDefault="00C03E65" w:rsidP="00C03E65"/>
                  </w:txbxContent>
                </v:textbox>
                <w10:wrap type="square" anchorx="margin"/>
              </v:shape>
            </w:pict>
          </mc:Fallback>
        </mc:AlternateContent>
      </w:r>
      <w:r w:rsidRPr="0069216A">
        <w:rPr>
          <w:rFonts w:ascii="Century Gothic" w:eastAsia="Arial" w:hAnsi="Century Gothic" w:cs="Arial"/>
          <w:b/>
          <w:bCs/>
          <w:color w:val="000000" w:themeColor="text1"/>
          <w:sz w:val="22"/>
          <w:szCs w:val="22"/>
        </w:rPr>
        <w:t>Materials for session (groups of 4):</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6A0" w:firstRow="1" w:lastRow="0" w:firstColumn="1" w:lastColumn="0" w:noHBand="1" w:noVBand="1"/>
      </w:tblPr>
      <w:tblGrid>
        <w:gridCol w:w="4508"/>
        <w:gridCol w:w="4508"/>
      </w:tblGrid>
      <w:tr w:rsidR="00C03E65" w:rsidRPr="0069216A" w14:paraId="32719A39" w14:textId="77777777" w:rsidTr="001011A6">
        <w:trPr>
          <w:trHeight w:val="300"/>
        </w:trPr>
        <w:tc>
          <w:tcPr>
            <w:tcW w:w="4508" w:type="dxa"/>
          </w:tcPr>
          <w:p w14:paraId="14845EC4"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bowl of 0.5% calcium lactate</w:t>
            </w:r>
          </w:p>
        </w:tc>
        <w:tc>
          <w:tcPr>
            <w:tcW w:w="4508" w:type="dxa"/>
          </w:tcPr>
          <w:p w14:paraId="35344CC3"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Selection of measuring spoons</w:t>
            </w:r>
          </w:p>
        </w:tc>
      </w:tr>
      <w:tr w:rsidR="00C03E65" w:rsidRPr="0069216A" w14:paraId="3FE60DA5" w14:textId="77777777" w:rsidTr="001011A6">
        <w:trPr>
          <w:trHeight w:val="300"/>
        </w:trPr>
        <w:tc>
          <w:tcPr>
            <w:tcW w:w="4508" w:type="dxa"/>
          </w:tcPr>
          <w:p w14:paraId="4B365E30"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cup of 0.4% sodium alginate</w:t>
            </w:r>
          </w:p>
        </w:tc>
        <w:tc>
          <w:tcPr>
            <w:tcW w:w="4508" w:type="dxa"/>
          </w:tcPr>
          <w:p w14:paraId="7FC83D56"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tea strainer</w:t>
            </w:r>
          </w:p>
        </w:tc>
      </w:tr>
      <w:tr w:rsidR="00C03E65" w:rsidRPr="0069216A" w14:paraId="0C65F71D" w14:textId="77777777" w:rsidTr="001011A6">
        <w:trPr>
          <w:trHeight w:val="300"/>
        </w:trPr>
        <w:tc>
          <w:tcPr>
            <w:tcW w:w="4508" w:type="dxa"/>
          </w:tcPr>
          <w:p w14:paraId="77A64117"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party bowl</w:t>
            </w:r>
          </w:p>
        </w:tc>
        <w:tc>
          <w:tcPr>
            <w:tcW w:w="4508" w:type="dxa"/>
          </w:tcPr>
          <w:p w14:paraId="401BFA81"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p>
        </w:tc>
      </w:tr>
    </w:tbl>
    <w:p w14:paraId="3EC5DB9E"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p>
    <w:p w14:paraId="47870C32" w14:textId="77777777" w:rsidR="00C03E65" w:rsidRPr="0069216A" w:rsidRDefault="00C03E65" w:rsidP="00C03E65">
      <w:pPr>
        <w:spacing w:after="160" w:line="259"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br w:type="page"/>
      </w:r>
    </w:p>
    <w:p w14:paraId="22EBC52A"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lastRenderedPageBreak/>
        <w:t>Method:</w:t>
      </w:r>
    </w:p>
    <w:p w14:paraId="49F79E6B" w14:textId="77777777" w:rsidR="00C03E65" w:rsidRPr="0069216A" w:rsidRDefault="00C03E65" w:rsidP="00C03E65">
      <w:pPr>
        <w:pStyle w:val="ListParagraph"/>
        <w:numPr>
          <w:ilvl w:val="0"/>
          <w:numId w:val="1"/>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Use a measuring spoon, or any suitable alternative (e.g. a plastic bottle cap), to scoop up some sodium alginate.</w:t>
      </w:r>
    </w:p>
    <w:p w14:paraId="3B85579F" w14:textId="77777777" w:rsidR="00C03E65" w:rsidRPr="0069216A" w:rsidRDefault="00C03E65" w:rsidP="00C03E65">
      <w:pPr>
        <w:pStyle w:val="ListParagraph"/>
        <w:spacing w:line="360" w:lineRule="auto"/>
        <w:rPr>
          <w:rFonts w:ascii="Century Gothic" w:eastAsia="Arial" w:hAnsi="Century Gothic" w:cs="Arial"/>
          <w:color w:val="000000" w:themeColor="text1"/>
          <w:sz w:val="22"/>
          <w:szCs w:val="22"/>
        </w:rPr>
      </w:pPr>
    </w:p>
    <w:p w14:paraId="057F460F" w14:textId="77777777" w:rsidR="00C03E65" w:rsidRPr="0069216A" w:rsidRDefault="00C03E65" w:rsidP="00C03E65">
      <w:pPr>
        <w:pStyle w:val="ListParagraph"/>
        <w:numPr>
          <w:ilvl w:val="0"/>
          <w:numId w:val="1"/>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Gently drop the sodium alginate into the bowl of calcium lactate solution. It will immediately form a “bead”. Let the beads sit in the calcium lactate solution for about 3 minutes.</w:t>
      </w:r>
    </w:p>
    <w:p w14:paraId="7EAF5203" w14:textId="77777777" w:rsidR="00C03E65" w:rsidRPr="0069216A" w:rsidRDefault="00C03E65" w:rsidP="00C03E65">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noProof/>
          <w:color w:val="000000" w:themeColor="text1"/>
          <w:sz w:val="22"/>
          <w:szCs w:val="22"/>
        </w:rPr>
        <w:drawing>
          <wp:inline distT="0" distB="0" distL="0" distR="0" wp14:anchorId="50459CDF" wp14:editId="56146DCC">
            <wp:extent cx="2714625" cy="1209040"/>
            <wp:effectExtent l="19050" t="19050" r="28575" b="10160"/>
            <wp:docPr id="1" name="Picture 1" descr="A white bowl with a glass and a pink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owl with a glass and a pink liquid in it&#10;&#10;Description automatically generated"/>
                    <pic:cNvPicPr/>
                  </pic:nvPicPr>
                  <pic:blipFill>
                    <a:blip r:embed="rId5"/>
                    <a:stretch>
                      <a:fillRect/>
                    </a:stretch>
                  </pic:blipFill>
                  <pic:spPr>
                    <a:xfrm>
                      <a:off x="0" y="0"/>
                      <a:ext cx="2739041" cy="1219914"/>
                    </a:xfrm>
                    <a:prstGeom prst="rect">
                      <a:avLst/>
                    </a:prstGeom>
                    <a:ln>
                      <a:solidFill>
                        <a:schemeClr val="tx1"/>
                      </a:solidFill>
                    </a:ln>
                  </pic:spPr>
                </pic:pic>
              </a:graphicData>
            </a:graphic>
          </wp:inline>
        </w:drawing>
      </w:r>
    </w:p>
    <w:p w14:paraId="26EA2F82" w14:textId="77777777" w:rsidR="00C03E65" w:rsidRPr="0069216A" w:rsidRDefault="00C03E65" w:rsidP="00C03E65">
      <w:pPr>
        <w:pStyle w:val="ListParagraph"/>
        <w:numPr>
          <w:ilvl w:val="0"/>
          <w:numId w:val="1"/>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Use the tea strainer to transfer the bead to the bowl. You can now try your edible water bottle. </w:t>
      </w:r>
    </w:p>
    <w:p w14:paraId="012D4FCB"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425ACFC0" w14:textId="77777777" w:rsidR="00C03E65" w:rsidRPr="0069216A" w:rsidRDefault="00C03E65" w:rsidP="00C03E65">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t>Part 2: Making a bioplastic</w:t>
      </w:r>
    </w:p>
    <w:p w14:paraId="30E0CAA6"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bCs/>
          <w:color w:val="000000" w:themeColor="text1"/>
          <w:sz w:val="22"/>
          <w:szCs w:val="22"/>
        </w:rPr>
        <w:t>Aim</w:t>
      </w:r>
      <w:r w:rsidRPr="0069216A">
        <w:rPr>
          <w:rFonts w:ascii="Century Gothic" w:eastAsia="Arial" w:hAnsi="Century Gothic" w:cs="Arial"/>
          <w:color w:val="000000" w:themeColor="text1"/>
          <w:sz w:val="22"/>
          <w:szCs w:val="22"/>
        </w:rPr>
        <w:t>: To compare three recipes for a simple bioplastic.</w:t>
      </w:r>
    </w:p>
    <w:p w14:paraId="3ACB15B3"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1C0C543D" w14:textId="77777777" w:rsidR="00C03E65" w:rsidRPr="0069216A" w:rsidRDefault="00C03E65" w:rsidP="00C03E65">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b/>
          <w:bCs/>
          <w:color w:val="000000" w:themeColor="text1"/>
          <w:sz w:val="22"/>
          <w:szCs w:val="22"/>
        </w:rPr>
        <w:t>Materials for session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03E65" w:rsidRPr="0069216A" w14:paraId="2D90D22C" w14:textId="77777777" w:rsidTr="001011A6">
        <w:tc>
          <w:tcPr>
            <w:tcW w:w="4508" w:type="dxa"/>
          </w:tcPr>
          <w:p w14:paraId="20086454"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Measuring spoons</w:t>
            </w:r>
          </w:p>
        </w:tc>
        <w:tc>
          <w:tcPr>
            <w:tcW w:w="4508" w:type="dxa"/>
          </w:tcPr>
          <w:p w14:paraId="7CFDBEE2"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10 g glycerol</w:t>
            </w:r>
          </w:p>
        </w:tc>
      </w:tr>
      <w:tr w:rsidR="00C03E65" w:rsidRPr="0069216A" w14:paraId="10CB39F3" w14:textId="77777777" w:rsidTr="001011A6">
        <w:tc>
          <w:tcPr>
            <w:tcW w:w="4508" w:type="dxa"/>
          </w:tcPr>
          <w:p w14:paraId="27DBB562"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50 g cornstarch</w:t>
            </w:r>
          </w:p>
        </w:tc>
        <w:tc>
          <w:tcPr>
            <w:tcW w:w="4508" w:type="dxa"/>
          </w:tcPr>
          <w:p w14:paraId="32CA2A73"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Paper cup</w:t>
            </w:r>
          </w:p>
        </w:tc>
      </w:tr>
      <w:tr w:rsidR="00C03E65" w:rsidRPr="0069216A" w14:paraId="0BC75165" w14:textId="77777777" w:rsidTr="001011A6">
        <w:tc>
          <w:tcPr>
            <w:tcW w:w="4508" w:type="dxa"/>
          </w:tcPr>
          <w:p w14:paraId="5F7ACD48"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Access to water</w:t>
            </w:r>
          </w:p>
        </w:tc>
        <w:tc>
          <w:tcPr>
            <w:tcW w:w="4508" w:type="dxa"/>
          </w:tcPr>
          <w:p w14:paraId="0522313B"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Lollypop stick (as stirring rod)</w:t>
            </w:r>
          </w:p>
        </w:tc>
      </w:tr>
      <w:tr w:rsidR="00C03E65" w:rsidRPr="0069216A" w14:paraId="0FDBB9AA" w14:textId="77777777" w:rsidTr="001011A6">
        <w:tc>
          <w:tcPr>
            <w:tcW w:w="4508" w:type="dxa"/>
          </w:tcPr>
          <w:p w14:paraId="788A4291"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10 g baking powder</w:t>
            </w:r>
          </w:p>
        </w:tc>
        <w:tc>
          <w:tcPr>
            <w:tcW w:w="4508" w:type="dxa"/>
          </w:tcPr>
          <w:p w14:paraId="6B289B53"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Access to microwave</w:t>
            </w:r>
          </w:p>
        </w:tc>
      </w:tr>
    </w:tbl>
    <w:p w14:paraId="7B6E61A1"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Method:</w:t>
      </w:r>
    </w:p>
    <w:p w14:paraId="54A46A81" w14:textId="77777777" w:rsidR="00C03E65" w:rsidRPr="0069216A" w:rsidRDefault="00C03E65" w:rsidP="00C03E65">
      <w:pPr>
        <w:spacing w:line="360" w:lineRule="auto"/>
        <w:rPr>
          <w:rFonts w:ascii="Century Gothic" w:eastAsia="Arial" w:hAnsi="Century Gothic" w:cs="Arial"/>
          <w:i/>
          <w:iCs/>
          <w:color w:val="000000" w:themeColor="text1"/>
          <w:sz w:val="22"/>
          <w:szCs w:val="22"/>
        </w:rPr>
      </w:pPr>
      <w:r w:rsidRPr="0069216A">
        <w:rPr>
          <w:rFonts w:ascii="Century Gothic" w:eastAsia="Arial" w:hAnsi="Century Gothic" w:cs="Arial"/>
          <w:i/>
          <w:iCs/>
          <w:color w:val="000000" w:themeColor="text1"/>
          <w:sz w:val="22"/>
          <w:szCs w:val="22"/>
        </w:rPr>
        <w:t>Each pair will make one of the bioplastics</w:t>
      </w:r>
    </w:p>
    <w:p w14:paraId="4296AB02" w14:textId="77777777" w:rsidR="00C03E65" w:rsidRPr="0069216A" w:rsidRDefault="00C03E65" w:rsidP="00C03E65">
      <w:pPr>
        <w:spacing w:line="360" w:lineRule="auto"/>
        <w:rPr>
          <w:rFonts w:ascii="Century Gothic" w:eastAsia="Arial" w:hAnsi="Century Gothic" w:cs="Arial"/>
          <w:i/>
          <w:iCs/>
          <w:color w:val="000000" w:themeColor="text1"/>
          <w:sz w:val="22"/>
          <w:szCs w:val="22"/>
        </w:rPr>
      </w:pPr>
      <w:r w:rsidRPr="0069216A">
        <w:rPr>
          <w:rFonts w:ascii="Century Gothic" w:eastAsia="Arial" w:hAnsi="Century Gothic" w:cs="Arial"/>
          <w:i/>
          <w:iCs/>
          <w:color w:val="000000" w:themeColor="text1"/>
          <w:sz w:val="22"/>
          <w:szCs w:val="22"/>
        </w:rPr>
        <w:t>Fluffy bioplastic</w:t>
      </w:r>
    </w:p>
    <w:p w14:paraId="292B44E5"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In the paper cup, combine:</w:t>
      </w:r>
    </w:p>
    <w:p w14:paraId="7BFEBE82" w14:textId="77777777" w:rsidR="00C03E65" w:rsidRPr="0069216A" w:rsidRDefault="00C03E65" w:rsidP="00C03E65">
      <w:pPr>
        <w:pStyle w:val="ListParagraph"/>
        <w:numPr>
          <w:ilvl w:val="0"/>
          <w:numId w:val="6"/>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1 tablespoon of cornstarch </w:t>
      </w:r>
    </w:p>
    <w:p w14:paraId="76DF7FB4" w14:textId="77777777" w:rsidR="00C03E65" w:rsidRPr="0069216A" w:rsidRDefault="00C03E65" w:rsidP="00C03E65">
      <w:pPr>
        <w:pStyle w:val="ListParagraph"/>
        <w:numPr>
          <w:ilvl w:val="0"/>
          <w:numId w:val="6"/>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1 tablespoon of water. </w:t>
      </w:r>
    </w:p>
    <w:p w14:paraId="77330D9B"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Mix to combine, using the lollypop stick. Microwave for 30 s.</w:t>
      </w:r>
    </w:p>
    <w:p w14:paraId="7C9DDED4"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 </w:t>
      </w:r>
    </w:p>
    <w:p w14:paraId="4F7A5E08" w14:textId="77777777" w:rsidR="00C03E65" w:rsidRDefault="00C03E65" w:rsidP="00C03E65">
      <w:pPr>
        <w:spacing w:after="160" w:line="259" w:lineRule="auto"/>
        <w:rPr>
          <w:rFonts w:ascii="Century Gothic" w:eastAsia="Arial" w:hAnsi="Century Gothic" w:cs="Arial"/>
          <w:i/>
          <w:iCs/>
          <w:color w:val="000000" w:themeColor="text1"/>
          <w:sz w:val="22"/>
          <w:szCs w:val="22"/>
        </w:rPr>
      </w:pPr>
      <w:r>
        <w:rPr>
          <w:rFonts w:ascii="Century Gothic" w:eastAsia="Arial" w:hAnsi="Century Gothic" w:cs="Arial"/>
          <w:i/>
          <w:iCs/>
          <w:color w:val="000000" w:themeColor="text1"/>
          <w:sz w:val="22"/>
          <w:szCs w:val="22"/>
        </w:rPr>
        <w:br w:type="page"/>
      </w:r>
    </w:p>
    <w:p w14:paraId="24762BDB" w14:textId="77777777" w:rsidR="00C03E65" w:rsidRPr="0069216A" w:rsidRDefault="00C03E65" w:rsidP="00C03E65">
      <w:pPr>
        <w:spacing w:line="360" w:lineRule="auto"/>
        <w:rPr>
          <w:rFonts w:ascii="Century Gothic" w:eastAsia="Arial" w:hAnsi="Century Gothic" w:cs="Arial"/>
          <w:i/>
          <w:iCs/>
          <w:color w:val="000000" w:themeColor="text1"/>
          <w:sz w:val="22"/>
          <w:szCs w:val="22"/>
        </w:rPr>
      </w:pPr>
      <w:r w:rsidRPr="0069216A">
        <w:rPr>
          <w:rFonts w:ascii="Century Gothic" w:eastAsia="Arial" w:hAnsi="Century Gothic" w:cs="Arial"/>
          <w:i/>
          <w:iCs/>
          <w:color w:val="000000" w:themeColor="text1"/>
          <w:sz w:val="22"/>
          <w:szCs w:val="22"/>
        </w:rPr>
        <w:lastRenderedPageBreak/>
        <w:t>Fluffier bioplastic</w:t>
      </w:r>
    </w:p>
    <w:p w14:paraId="647D26F4"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In the paper cup, combine:</w:t>
      </w:r>
    </w:p>
    <w:p w14:paraId="304C59E6" w14:textId="77777777" w:rsidR="00C03E65" w:rsidRPr="0069216A" w:rsidRDefault="00C03E65" w:rsidP="00C03E65">
      <w:pPr>
        <w:pStyle w:val="ListParagraph"/>
        <w:numPr>
          <w:ilvl w:val="0"/>
          <w:numId w:val="5"/>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 tablespoon of cornstarch</w:t>
      </w:r>
    </w:p>
    <w:p w14:paraId="7C219EAC" w14:textId="77777777" w:rsidR="00C03E65" w:rsidRPr="0069216A" w:rsidRDefault="00C03E65" w:rsidP="00C03E65">
      <w:pPr>
        <w:pStyle w:val="ListParagraph"/>
        <w:numPr>
          <w:ilvl w:val="0"/>
          <w:numId w:val="5"/>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¼ teaspoon baking powder </w:t>
      </w:r>
    </w:p>
    <w:p w14:paraId="30D12FAF" w14:textId="77777777" w:rsidR="00C03E65" w:rsidRPr="0069216A" w:rsidRDefault="00C03E65" w:rsidP="00C03E65">
      <w:pPr>
        <w:pStyle w:val="ListParagraph"/>
        <w:numPr>
          <w:ilvl w:val="0"/>
          <w:numId w:val="5"/>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1 tablespoon of water. </w:t>
      </w:r>
    </w:p>
    <w:p w14:paraId="641F2882"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Mix to combine, using the lollypop stick. Microwave for 30 s.</w:t>
      </w:r>
    </w:p>
    <w:p w14:paraId="1A61FE90" w14:textId="77777777" w:rsidR="00C03E65" w:rsidRPr="0069216A" w:rsidRDefault="00C03E65" w:rsidP="00C03E65">
      <w:pPr>
        <w:spacing w:line="360" w:lineRule="auto"/>
        <w:rPr>
          <w:rFonts w:ascii="Century Gothic" w:eastAsia="Arial" w:hAnsi="Century Gothic" w:cs="Arial"/>
          <w:iCs/>
          <w:color w:val="000000" w:themeColor="text1"/>
          <w:sz w:val="22"/>
          <w:szCs w:val="22"/>
        </w:rPr>
      </w:pPr>
    </w:p>
    <w:p w14:paraId="3C6F8D0A" w14:textId="77777777" w:rsidR="00C03E65" w:rsidRPr="0069216A" w:rsidRDefault="00C03E65" w:rsidP="00C03E65">
      <w:pPr>
        <w:spacing w:line="360" w:lineRule="auto"/>
        <w:rPr>
          <w:rFonts w:ascii="Century Gothic" w:eastAsia="Arial" w:hAnsi="Century Gothic" w:cs="Arial"/>
          <w:i/>
          <w:iCs/>
          <w:color w:val="000000" w:themeColor="text1"/>
          <w:sz w:val="22"/>
          <w:szCs w:val="22"/>
        </w:rPr>
      </w:pPr>
      <w:r w:rsidRPr="0069216A">
        <w:rPr>
          <w:rFonts w:ascii="Century Gothic" w:eastAsia="Arial" w:hAnsi="Century Gothic" w:cs="Arial"/>
          <w:i/>
          <w:iCs/>
          <w:color w:val="000000" w:themeColor="text1"/>
          <w:sz w:val="22"/>
          <w:szCs w:val="22"/>
        </w:rPr>
        <w:t>Fluffiest bioplastic</w:t>
      </w:r>
    </w:p>
    <w:p w14:paraId="1E82915A"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In the paper cup, combine:</w:t>
      </w:r>
    </w:p>
    <w:p w14:paraId="120EDF92" w14:textId="77777777" w:rsidR="00C03E65" w:rsidRPr="0069216A" w:rsidRDefault="00C03E65" w:rsidP="00C03E65">
      <w:pPr>
        <w:pStyle w:val="ListParagraph"/>
        <w:numPr>
          <w:ilvl w:val="0"/>
          <w:numId w:val="4"/>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 tablespoon of cornstarch</w:t>
      </w:r>
    </w:p>
    <w:p w14:paraId="5FA3AE84" w14:textId="77777777" w:rsidR="00C03E65" w:rsidRPr="0069216A" w:rsidRDefault="00C03E65" w:rsidP="00C03E65">
      <w:pPr>
        <w:pStyle w:val="ListParagraph"/>
        <w:numPr>
          <w:ilvl w:val="0"/>
          <w:numId w:val="4"/>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¼ teaspoon baking powder</w:t>
      </w:r>
    </w:p>
    <w:p w14:paraId="256AECED" w14:textId="77777777" w:rsidR="00C03E65" w:rsidRPr="0069216A" w:rsidRDefault="00C03E65" w:rsidP="00C03E65">
      <w:pPr>
        <w:pStyle w:val="ListParagraph"/>
        <w:numPr>
          <w:ilvl w:val="0"/>
          <w:numId w:val="4"/>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1 teaspoon of glycerol </w:t>
      </w:r>
    </w:p>
    <w:p w14:paraId="120FF3F3" w14:textId="77777777" w:rsidR="00C03E65" w:rsidRPr="0069216A" w:rsidRDefault="00C03E65" w:rsidP="00C03E65">
      <w:pPr>
        <w:pStyle w:val="ListParagraph"/>
        <w:numPr>
          <w:ilvl w:val="0"/>
          <w:numId w:val="4"/>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2 teaspoons of water. </w:t>
      </w:r>
    </w:p>
    <w:p w14:paraId="090E7F6E"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Mix to combine, using the lollypop stick. Microwave for 30 s.</w:t>
      </w:r>
    </w:p>
    <w:p w14:paraId="0C3B63C0" w14:textId="77777777" w:rsidR="00C03E65" w:rsidRPr="0069216A" w:rsidRDefault="00C03E65" w:rsidP="00C03E65">
      <w:pPr>
        <w:spacing w:line="360" w:lineRule="auto"/>
        <w:jc w:val="center"/>
        <w:rPr>
          <w:rFonts w:ascii="Century Gothic" w:eastAsia="Arial" w:hAnsi="Century Gothic" w:cs="Arial"/>
          <w:i/>
          <w:iCs/>
          <w:color w:val="000000" w:themeColor="text1"/>
          <w:sz w:val="22"/>
          <w:szCs w:val="22"/>
        </w:rPr>
      </w:pPr>
      <w:r w:rsidRPr="0069216A">
        <w:rPr>
          <w:rFonts w:ascii="Century Gothic" w:eastAsia="Arial" w:hAnsi="Century Gothic" w:cs="Arial"/>
          <w:i/>
          <w:iCs/>
          <w:noProof/>
          <w:color w:val="000000" w:themeColor="text1"/>
          <w:sz w:val="22"/>
          <w:szCs w:val="22"/>
        </w:rPr>
        <w:drawing>
          <wp:inline distT="0" distB="0" distL="0" distR="0" wp14:anchorId="29BC37CA" wp14:editId="68C50911">
            <wp:extent cx="3910330" cy="1669667"/>
            <wp:effectExtent l="19050" t="19050" r="13970" b="26035"/>
            <wp:docPr id="5" name="Picture 1" descr="A black background with a blue and black rectang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ack background with a blue and black rectangular object&#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1245" cy="1674328"/>
                    </a:xfrm>
                    <a:prstGeom prst="rect">
                      <a:avLst/>
                    </a:prstGeom>
                    <a:ln>
                      <a:solidFill>
                        <a:schemeClr val="tx1"/>
                      </a:solidFill>
                    </a:ln>
                  </pic:spPr>
                </pic:pic>
              </a:graphicData>
            </a:graphic>
          </wp:inline>
        </w:drawing>
      </w:r>
    </w:p>
    <w:p w14:paraId="5D6E667C"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Compare the consistencies of the different bioplastics. As a suitable follow-up activity, learners might test the performance of their bioplastics by:</w:t>
      </w:r>
    </w:p>
    <w:p w14:paraId="6F5E838D" w14:textId="77777777" w:rsidR="00C03E65" w:rsidRPr="0069216A" w:rsidRDefault="00C03E65" w:rsidP="00C03E65">
      <w:pPr>
        <w:pStyle w:val="ListParagraph"/>
        <w:numPr>
          <w:ilvl w:val="0"/>
          <w:numId w:val="7"/>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Testing the solubility of their bioplastic</w:t>
      </w:r>
    </w:p>
    <w:p w14:paraId="17E9B6A1" w14:textId="77777777" w:rsidR="00C03E65" w:rsidRPr="0069216A" w:rsidRDefault="00C03E65" w:rsidP="00C03E65">
      <w:pPr>
        <w:pStyle w:val="ListParagraph"/>
        <w:spacing w:line="360" w:lineRule="auto"/>
        <w:rPr>
          <w:rFonts w:ascii="Century Gothic" w:eastAsia="Arial" w:hAnsi="Century Gothic" w:cs="Arial"/>
          <w:color w:val="000000" w:themeColor="text1"/>
          <w:sz w:val="22"/>
          <w:szCs w:val="22"/>
        </w:rPr>
      </w:pPr>
    </w:p>
    <w:p w14:paraId="7C100272" w14:textId="77777777" w:rsidR="00C03E65" w:rsidRPr="0069216A" w:rsidRDefault="00C03E65" w:rsidP="00C03E65">
      <w:pPr>
        <w:pStyle w:val="ListParagraph"/>
        <w:numPr>
          <w:ilvl w:val="0"/>
          <w:numId w:val="7"/>
        </w:num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Testing how effectively the bioplastic can protect an item, e.g. an egg. This could be conducted by carrying out an egg drop test to test whether the bioplastic could protect the egg upon impact. Allow the bioplastic to cool completely. The bioplastics can be stored in Ziploc bags at room temperature for about 4 days before they harden and begin to develop mould.</w:t>
      </w:r>
    </w:p>
    <w:p w14:paraId="0D3AC5F4" w14:textId="77777777" w:rsidR="00C03E65" w:rsidRPr="0069216A" w:rsidRDefault="00C03E65" w:rsidP="00C03E65">
      <w:pPr>
        <w:spacing w:line="360" w:lineRule="auto"/>
        <w:ind w:left="360"/>
        <w:rPr>
          <w:rFonts w:ascii="Century Gothic" w:eastAsia="Arial" w:hAnsi="Century Gothic" w:cs="Arial"/>
          <w:color w:val="000000" w:themeColor="text1"/>
          <w:sz w:val="22"/>
          <w:szCs w:val="22"/>
        </w:rPr>
      </w:pPr>
    </w:p>
    <w:p w14:paraId="22C8E2E8" w14:textId="77777777" w:rsidR="00C03E65" w:rsidRDefault="00C03E65" w:rsidP="00C03E65">
      <w:pPr>
        <w:spacing w:after="160" w:line="259" w:lineRule="auto"/>
        <w:rPr>
          <w:rFonts w:ascii="Century Gothic" w:eastAsia="Arial" w:hAnsi="Century Gothic" w:cs="Arial"/>
          <w:b/>
          <w:color w:val="000000" w:themeColor="text1"/>
          <w:sz w:val="22"/>
          <w:szCs w:val="22"/>
          <w:u w:val="single"/>
        </w:rPr>
      </w:pPr>
      <w:r>
        <w:rPr>
          <w:rFonts w:ascii="Century Gothic" w:eastAsia="Arial" w:hAnsi="Century Gothic" w:cs="Arial"/>
          <w:b/>
          <w:color w:val="000000" w:themeColor="text1"/>
          <w:sz w:val="22"/>
          <w:szCs w:val="22"/>
          <w:u w:val="single"/>
        </w:rPr>
        <w:br w:type="page"/>
      </w:r>
    </w:p>
    <w:p w14:paraId="0FB599C7" w14:textId="77777777" w:rsidR="00C03E65" w:rsidRPr="0069216A" w:rsidRDefault="00C03E65" w:rsidP="00C03E65">
      <w:pPr>
        <w:spacing w:line="360" w:lineRule="auto"/>
        <w:rPr>
          <w:rFonts w:ascii="Century Gothic" w:eastAsia="Arial" w:hAnsi="Century Gothic" w:cs="Arial"/>
          <w:b/>
          <w:color w:val="000000" w:themeColor="text1"/>
          <w:sz w:val="22"/>
          <w:szCs w:val="22"/>
          <w:u w:val="single"/>
        </w:rPr>
      </w:pPr>
      <w:r w:rsidRPr="0069216A">
        <w:rPr>
          <w:rFonts w:ascii="Century Gothic" w:eastAsia="Arial" w:hAnsi="Century Gothic" w:cs="Arial"/>
          <w:b/>
          <w:color w:val="000000" w:themeColor="text1"/>
          <w:sz w:val="22"/>
          <w:szCs w:val="22"/>
          <w:u w:val="single"/>
        </w:rPr>
        <w:lastRenderedPageBreak/>
        <w:t>Part 3: Testing hydrogels</w:t>
      </w:r>
    </w:p>
    <w:p w14:paraId="44D92350"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bCs/>
          <w:color w:val="000000" w:themeColor="text1"/>
          <w:sz w:val="22"/>
          <w:szCs w:val="22"/>
        </w:rPr>
        <w:t>Activity 1 – Make a hydrogel</w:t>
      </w:r>
    </w:p>
    <w:p w14:paraId="592C7A7E"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1A642A16" w14:textId="77777777" w:rsidR="00C03E65" w:rsidRPr="0069216A" w:rsidRDefault="00C03E65" w:rsidP="00C03E65">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b/>
          <w:bCs/>
          <w:color w:val="000000" w:themeColor="text1"/>
          <w:sz w:val="22"/>
          <w:szCs w:val="22"/>
        </w:rPr>
        <w:t>Materials for session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03E65" w:rsidRPr="0069216A" w14:paraId="7E7234B7" w14:textId="77777777" w:rsidTr="001011A6">
        <w:tc>
          <w:tcPr>
            <w:tcW w:w="4508" w:type="dxa"/>
          </w:tcPr>
          <w:p w14:paraId="0FAF6091"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 x 100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beaker</w:t>
            </w:r>
          </w:p>
        </w:tc>
        <w:tc>
          <w:tcPr>
            <w:tcW w:w="4508" w:type="dxa"/>
          </w:tcPr>
          <w:p w14:paraId="56185498"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magnetic stirrer</w:t>
            </w:r>
          </w:p>
        </w:tc>
      </w:tr>
      <w:tr w:rsidR="00C03E65" w:rsidRPr="0069216A" w14:paraId="6C090737" w14:textId="77777777" w:rsidTr="001011A6">
        <w:tc>
          <w:tcPr>
            <w:tcW w:w="4508" w:type="dxa"/>
          </w:tcPr>
          <w:p w14:paraId="7E5D4717"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Stirring rod</w:t>
            </w:r>
          </w:p>
        </w:tc>
        <w:tc>
          <w:tcPr>
            <w:tcW w:w="4508" w:type="dxa"/>
          </w:tcPr>
          <w:p w14:paraId="5B7D2BE0"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50 – 100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measuring cylinder</w:t>
            </w:r>
          </w:p>
        </w:tc>
      </w:tr>
      <w:tr w:rsidR="00C03E65" w:rsidRPr="0069216A" w14:paraId="7DC39E4D" w14:textId="77777777" w:rsidTr="001011A6">
        <w:tc>
          <w:tcPr>
            <w:tcW w:w="4508" w:type="dxa"/>
          </w:tcPr>
          <w:p w14:paraId="3166B6D4"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0.5 g sodium alginate</w:t>
            </w:r>
          </w:p>
        </w:tc>
        <w:tc>
          <w:tcPr>
            <w:tcW w:w="4508" w:type="dxa"/>
          </w:tcPr>
          <w:p w14:paraId="4C80A195"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2 g calcium chloride</w:t>
            </w:r>
          </w:p>
        </w:tc>
      </w:tr>
      <w:tr w:rsidR="00C03E65" w:rsidRPr="0069216A" w14:paraId="059B400D" w14:textId="77777777" w:rsidTr="001011A6">
        <w:tc>
          <w:tcPr>
            <w:tcW w:w="4508" w:type="dxa"/>
          </w:tcPr>
          <w:p w14:paraId="549CF39F"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p>
        </w:tc>
        <w:tc>
          <w:tcPr>
            <w:tcW w:w="4508" w:type="dxa"/>
          </w:tcPr>
          <w:p w14:paraId="243AFA26"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p>
        </w:tc>
      </w:tr>
    </w:tbl>
    <w:p w14:paraId="2FF4E7B3" w14:textId="77777777" w:rsidR="00C03E65" w:rsidRPr="0069216A" w:rsidRDefault="00C03E65" w:rsidP="00C03E65">
      <w:pPr>
        <w:spacing w:line="360" w:lineRule="auto"/>
        <w:ind w:left="360"/>
        <w:rPr>
          <w:rFonts w:ascii="Century Gothic" w:eastAsia="Arial" w:hAnsi="Century Gothic" w:cs="Arial"/>
          <w:color w:val="000000" w:themeColor="text1"/>
          <w:sz w:val="22"/>
          <w:szCs w:val="22"/>
        </w:rPr>
      </w:pPr>
    </w:p>
    <w:p w14:paraId="6169819C"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Method</w:t>
      </w:r>
    </w:p>
    <w:p w14:paraId="279E37BB" w14:textId="77777777" w:rsidR="00C03E65" w:rsidRPr="0069216A" w:rsidRDefault="00C03E65" w:rsidP="00C03E65">
      <w:pPr>
        <w:pStyle w:val="ListParagraph"/>
        <w:numPr>
          <w:ilvl w:val="0"/>
          <w:numId w:val="8"/>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Combine 0.5 g sodium alginate with 30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 in Beaker 1. Add a magnetic flea and stir using the magnetic stirrer.</w:t>
      </w:r>
    </w:p>
    <w:p w14:paraId="7BCCD6A6" w14:textId="77777777" w:rsidR="00C03E65" w:rsidRPr="0069216A" w:rsidRDefault="00C03E65" w:rsidP="00C03E65">
      <w:pPr>
        <w:pStyle w:val="ListParagraph"/>
        <w:spacing w:line="360" w:lineRule="auto"/>
        <w:rPr>
          <w:rFonts w:ascii="Century Gothic" w:eastAsia="Arial" w:hAnsi="Century Gothic" w:cs="Arial"/>
          <w:bCs/>
          <w:color w:val="000000" w:themeColor="text1"/>
          <w:sz w:val="22"/>
          <w:szCs w:val="22"/>
        </w:rPr>
      </w:pPr>
    </w:p>
    <w:p w14:paraId="7C5396B6" w14:textId="77777777" w:rsidR="00C03E65" w:rsidRPr="0069216A" w:rsidRDefault="00C03E65" w:rsidP="00C03E65">
      <w:pPr>
        <w:pStyle w:val="ListParagraph"/>
        <w:numPr>
          <w:ilvl w:val="0"/>
          <w:numId w:val="8"/>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Combine 2 g calcium chloride with 30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 in Beaker 2. Use the stirring rod to mix.</w:t>
      </w:r>
    </w:p>
    <w:p w14:paraId="2DC9C06D" w14:textId="77777777" w:rsidR="00C03E65" w:rsidRPr="0069216A" w:rsidRDefault="00C03E65" w:rsidP="00C03E65">
      <w:pPr>
        <w:spacing w:line="360" w:lineRule="auto"/>
        <w:rPr>
          <w:rFonts w:ascii="Century Gothic" w:eastAsia="Arial" w:hAnsi="Century Gothic" w:cs="Arial"/>
          <w:bCs/>
          <w:color w:val="000000" w:themeColor="text1"/>
          <w:sz w:val="22"/>
          <w:szCs w:val="22"/>
        </w:rPr>
      </w:pPr>
    </w:p>
    <w:p w14:paraId="2FE7D643" w14:textId="77777777" w:rsidR="00C03E65" w:rsidRPr="0069216A" w:rsidRDefault="00C03E65" w:rsidP="00C03E65">
      <w:pPr>
        <w:pStyle w:val="ListParagraph"/>
        <w:numPr>
          <w:ilvl w:val="0"/>
          <w:numId w:val="8"/>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Use a spatula to remove any large lumps of sodium alginate that have not dissolved.</w:t>
      </w:r>
    </w:p>
    <w:p w14:paraId="6C1398CF" w14:textId="77777777" w:rsidR="00C03E65" w:rsidRPr="0069216A" w:rsidRDefault="00C03E65" w:rsidP="00C03E65">
      <w:pPr>
        <w:spacing w:line="360" w:lineRule="auto"/>
        <w:rPr>
          <w:rFonts w:ascii="Century Gothic" w:eastAsia="Arial" w:hAnsi="Century Gothic" w:cs="Arial"/>
          <w:bCs/>
          <w:color w:val="000000" w:themeColor="text1"/>
          <w:sz w:val="22"/>
          <w:szCs w:val="22"/>
        </w:rPr>
      </w:pPr>
    </w:p>
    <w:p w14:paraId="46DA408C" w14:textId="77777777" w:rsidR="00C03E65" w:rsidRPr="0069216A" w:rsidRDefault="00C03E65" w:rsidP="00C03E65">
      <w:pPr>
        <w:pStyle w:val="ListParagraph"/>
        <w:numPr>
          <w:ilvl w:val="0"/>
          <w:numId w:val="8"/>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Pour the calcium chloride solution into the sodium alginate and stir with the stirring rod. A thick gel will form.</w:t>
      </w:r>
    </w:p>
    <w:p w14:paraId="3DEB24BC" w14:textId="77777777" w:rsidR="00C03E65" w:rsidRPr="0069216A" w:rsidRDefault="00C03E65" w:rsidP="00C03E65">
      <w:pPr>
        <w:spacing w:line="360" w:lineRule="auto"/>
        <w:jc w:val="center"/>
        <w:rPr>
          <w:rFonts w:ascii="Century Gothic" w:eastAsia="Arial" w:hAnsi="Century Gothic" w:cs="Arial"/>
          <w:color w:val="000000" w:themeColor="text1"/>
          <w:sz w:val="22"/>
          <w:szCs w:val="22"/>
          <w:u w:val="single"/>
        </w:rPr>
      </w:pPr>
      <w:r w:rsidRPr="0069216A">
        <w:rPr>
          <w:rFonts w:ascii="Century Gothic" w:eastAsia="Arial" w:hAnsi="Century Gothic" w:cs="Arial"/>
          <w:noProof/>
          <w:color w:val="000000" w:themeColor="text1"/>
          <w:sz w:val="22"/>
          <w:szCs w:val="22"/>
        </w:rPr>
        <w:drawing>
          <wp:inline distT="0" distB="0" distL="0" distR="0" wp14:anchorId="1FBC50E9" wp14:editId="2E4CB0F1">
            <wp:extent cx="3148815" cy="1752600"/>
            <wp:effectExtent l="19050" t="19050" r="13970" b="19050"/>
            <wp:docPr id="9" name="Picture 9"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diagram of a diagram&#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961" cy="1778841"/>
                    </a:xfrm>
                    <a:prstGeom prst="rect">
                      <a:avLst/>
                    </a:prstGeom>
                    <a:noFill/>
                    <a:ln>
                      <a:solidFill>
                        <a:schemeClr val="tx1"/>
                      </a:solidFill>
                    </a:ln>
                  </pic:spPr>
                </pic:pic>
              </a:graphicData>
            </a:graphic>
          </wp:inline>
        </w:drawing>
      </w:r>
    </w:p>
    <w:p w14:paraId="00ED0D07"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p>
    <w:p w14:paraId="21197905" w14:textId="77777777" w:rsidR="00C03E65" w:rsidRDefault="00C03E65" w:rsidP="00C03E65">
      <w:pPr>
        <w:spacing w:after="160" w:line="259" w:lineRule="auto"/>
        <w:rPr>
          <w:rFonts w:ascii="Century Gothic" w:eastAsia="Arial" w:hAnsi="Century Gothic" w:cs="Arial"/>
          <w:b/>
          <w:bCs/>
          <w:color w:val="000000" w:themeColor="text1"/>
          <w:sz w:val="22"/>
          <w:szCs w:val="22"/>
        </w:rPr>
      </w:pPr>
      <w:r>
        <w:rPr>
          <w:rFonts w:ascii="Century Gothic" w:eastAsia="Arial" w:hAnsi="Century Gothic" w:cs="Arial"/>
          <w:b/>
          <w:bCs/>
          <w:color w:val="000000" w:themeColor="text1"/>
          <w:sz w:val="22"/>
          <w:szCs w:val="22"/>
        </w:rPr>
        <w:br w:type="page"/>
      </w:r>
    </w:p>
    <w:p w14:paraId="6944867D"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bCs/>
          <w:color w:val="000000" w:themeColor="text1"/>
          <w:sz w:val="22"/>
          <w:szCs w:val="22"/>
        </w:rPr>
        <w:lastRenderedPageBreak/>
        <w:t>Activity 2 – Properties of hydrogels</w:t>
      </w:r>
    </w:p>
    <w:p w14:paraId="04E84E4E" w14:textId="77777777" w:rsidR="00C03E65" w:rsidRPr="0069216A" w:rsidRDefault="00C03E65" w:rsidP="00C03E65">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b/>
          <w:bCs/>
          <w:color w:val="000000" w:themeColor="text1"/>
          <w:sz w:val="22"/>
          <w:szCs w:val="22"/>
        </w:rPr>
        <w:t>Materials for session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03E65" w:rsidRPr="0069216A" w14:paraId="2E9BF6B4" w14:textId="77777777" w:rsidTr="001011A6">
        <w:tc>
          <w:tcPr>
            <w:tcW w:w="4508" w:type="dxa"/>
          </w:tcPr>
          <w:p w14:paraId="5F10BCE2"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petri dish</w:t>
            </w:r>
          </w:p>
        </w:tc>
        <w:tc>
          <w:tcPr>
            <w:tcW w:w="4508" w:type="dxa"/>
          </w:tcPr>
          <w:p w14:paraId="202B0CEF"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1x sample of hair gel</w:t>
            </w:r>
          </w:p>
        </w:tc>
      </w:tr>
      <w:tr w:rsidR="00C03E65" w:rsidRPr="0069216A" w14:paraId="5C0D71BB" w14:textId="77777777" w:rsidTr="001011A6">
        <w:tc>
          <w:tcPr>
            <w:tcW w:w="4508" w:type="dxa"/>
          </w:tcPr>
          <w:p w14:paraId="305434FA"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salt</w:t>
            </w:r>
          </w:p>
        </w:tc>
        <w:tc>
          <w:tcPr>
            <w:tcW w:w="4508" w:type="dxa"/>
          </w:tcPr>
          <w:p w14:paraId="29812FA4"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Sugar</w:t>
            </w:r>
          </w:p>
        </w:tc>
      </w:tr>
      <w:tr w:rsidR="00C03E65" w:rsidRPr="0069216A" w14:paraId="0487EDF4" w14:textId="77777777" w:rsidTr="001011A6">
        <w:tc>
          <w:tcPr>
            <w:tcW w:w="4508" w:type="dxa"/>
          </w:tcPr>
          <w:p w14:paraId="0AD0F3E5"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spatula</w:t>
            </w:r>
          </w:p>
        </w:tc>
        <w:tc>
          <w:tcPr>
            <w:tcW w:w="4508" w:type="dxa"/>
          </w:tcPr>
          <w:p w14:paraId="0D294D52"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p>
        </w:tc>
      </w:tr>
    </w:tbl>
    <w:p w14:paraId="6DC04EBA" w14:textId="77777777" w:rsidR="00C03E65" w:rsidRPr="0069216A" w:rsidRDefault="00C03E65" w:rsidP="00C03E65">
      <w:pPr>
        <w:spacing w:line="360" w:lineRule="auto"/>
        <w:ind w:left="360"/>
        <w:rPr>
          <w:rFonts w:ascii="Century Gothic" w:eastAsia="Arial" w:hAnsi="Century Gothic" w:cs="Arial"/>
          <w:color w:val="000000" w:themeColor="text1"/>
          <w:sz w:val="22"/>
          <w:szCs w:val="22"/>
        </w:rPr>
      </w:pPr>
    </w:p>
    <w:p w14:paraId="05993268"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Method</w:t>
      </w:r>
    </w:p>
    <w:p w14:paraId="612F6492" w14:textId="77777777" w:rsidR="00C03E65" w:rsidRPr="0069216A" w:rsidRDefault="00C03E65" w:rsidP="00C03E65">
      <w:pPr>
        <w:pStyle w:val="ListParagraph"/>
        <w:numPr>
          <w:ilvl w:val="0"/>
          <w:numId w:val="9"/>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noProof/>
          <w:color w:val="000000" w:themeColor="text1"/>
          <w:sz w:val="22"/>
          <w:szCs w:val="22"/>
        </w:rPr>
        <w:drawing>
          <wp:anchor distT="0" distB="0" distL="114300" distR="114300" simplePos="0" relativeHeight="251660288" behindDoc="0" locked="0" layoutInCell="1" allowOverlap="1" wp14:anchorId="3296A093" wp14:editId="4F2CEA89">
            <wp:simplePos x="0" y="0"/>
            <wp:positionH relativeFrom="column">
              <wp:posOffset>3779520</wp:posOffset>
            </wp:positionH>
            <wp:positionV relativeFrom="paragraph">
              <wp:posOffset>505460</wp:posOffset>
            </wp:positionV>
            <wp:extent cx="1845310" cy="1067435"/>
            <wp:effectExtent l="0" t="0" r="2540" b="0"/>
            <wp:wrapSquare wrapText="bothSides"/>
            <wp:docPr id="10" name="Picture 10" descr="A black circle with a white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circle with a white d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5310" cy="1067435"/>
                    </a:xfrm>
                    <a:prstGeom prst="rect">
                      <a:avLst/>
                    </a:prstGeom>
                    <a:noFill/>
                  </pic:spPr>
                </pic:pic>
              </a:graphicData>
            </a:graphic>
            <wp14:sizeRelH relativeFrom="margin">
              <wp14:pctWidth>0</wp14:pctWidth>
            </wp14:sizeRelH>
            <wp14:sizeRelV relativeFrom="margin">
              <wp14:pctHeight>0</wp14:pctHeight>
            </wp14:sizeRelV>
          </wp:anchor>
        </w:drawing>
      </w:r>
      <w:r w:rsidRPr="0069216A">
        <w:rPr>
          <w:rFonts w:ascii="Century Gothic" w:eastAsia="Arial" w:hAnsi="Century Gothic" w:cs="Arial"/>
          <w:bCs/>
          <w:color w:val="000000" w:themeColor="text1"/>
          <w:sz w:val="22"/>
          <w:szCs w:val="22"/>
        </w:rPr>
        <w:t>Use the spatula to add 2 blobs of hair gel to opposite sides of the petri dish.</w:t>
      </w:r>
    </w:p>
    <w:p w14:paraId="723215FE" w14:textId="77777777" w:rsidR="00C03E65" w:rsidRPr="0069216A" w:rsidRDefault="00C03E65" w:rsidP="00C03E65">
      <w:pPr>
        <w:pStyle w:val="ListParagraph"/>
        <w:spacing w:line="360" w:lineRule="auto"/>
        <w:rPr>
          <w:rFonts w:ascii="Century Gothic" w:eastAsia="Arial" w:hAnsi="Century Gothic" w:cs="Arial"/>
          <w:bCs/>
          <w:color w:val="000000" w:themeColor="text1"/>
          <w:sz w:val="22"/>
          <w:szCs w:val="22"/>
        </w:rPr>
      </w:pPr>
    </w:p>
    <w:p w14:paraId="0682B321" w14:textId="77777777" w:rsidR="00C03E65" w:rsidRPr="0069216A" w:rsidRDefault="00C03E65" w:rsidP="00C03E65">
      <w:pPr>
        <w:pStyle w:val="ListParagraph"/>
        <w:numPr>
          <w:ilvl w:val="0"/>
          <w:numId w:val="9"/>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Sprinkle some sugar on one blob.</w:t>
      </w:r>
    </w:p>
    <w:p w14:paraId="5F1EA438" w14:textId="77777777" w:rsidR="00C03E65" w:rsidRPr="0069216A" w:rsidRDefault="00C03E65" w:rsidP="00C03E65">
      <w:pPr>
        <w:spacing w:line="360" w:lineRule="auto"/>
        <w:rPr>
          <w:rFonts w:ascii="Century Gothic" w:eastAsia="Arial" w:hAnsi="Century Gothic" w:cs="Arial"/>
          <w:bCs/>
          <w:color w:val="000000" w:themeColor="text1"/>
          <w:sz w:val="22"/>
          <w:szCs w:val="22"/>
        </w:rPr>
      </w:pPr>
    </w:p>
    <w:p w14:paraId="358EF121" w14:textId="77777777" w:rsidR="00C03E65" w:rsidRPr="0069216A" w:rsidRDefault="00C03E65" w:rsidP="00C03E65">
      <w:pPr>
        <w:pStyle w:val="ListParagraph"/>
        <w:numPr>
          <w:ilvl w:val="0"/>
          <w:numId w:val="9"/>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Sprinkle some salt on the other blob.</w:t>
      </w:r>
    </w:p>
    <w:p w14:paraId="47C55156" w14:textId="77777777" w:rsidR="00C03E65" w:rsidRPr="0069216A" w:rsidRDefault="00C03E65" w:rsidP="00C03E65">
      <w:pPr>
        <w:spacing w:line="360" w:lineRule="auto"/>
        <w:rPr>
          <w:rFonts w:ascii="Century Gothic" w:eastAsia="Arial" w:hAnsi="Century Gothic" w:cs="Arial"/>
          <w:bCs/>
          <w:color w:val="000000" w:themeColor="text1"/>
          <w:sz w:val="22"/>
          <w:szCs w:val="22"/>
        </w:rPr>
      </w:pPr>
    </w:p>
    <w:p w14:paraId="77CE1B9E" w14:textId="77777777" w:rsidR="00C03E65" w:rsidRPr="0069216A" w:rsidRDefault="00C03E65" w:rsidP="00C03E65">
      <w:pPr>
        <w:pStyle w:val="ListParagraph"/>
        <w:numPr>
          <w:ilvl w:val="0"/>
          <w:numId w:val="9"/>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Leave for a few minutes.</w:t>
      </w:r>
    </w:p>
    <w:p w14:paraId="39067243" w14:textId="77777777" w:rsidR="00C03E65" w:rsidRPr="0069216A" w:rsidRDefault="00C03E65" w:rsidP="00C03E65">
      <w:pPr>
        <w:spacing w:line="360" w:lineRule="auto"/>
        <w:rPr>
          <w:rFonts w:ascii="Century Gothic" w:eastAsia="Arial" w:hAnsi="Century Gothic" w:cs="Arial"/>
          <w:bCs/>
          <w:color w:val="000000" w:themeColor="text1"/>
          <w:sz w:val="22"/>
          <w:szCs w:val="22"/>
        </w:rPr>
      </w:pPr>
    </w:p>
    <w:p w14:paraId="475A438A" w14:textId="77777777" w:rsidR="00C03E65" w:rsidRPr="0069216A" w:rsidRDefault="00C03E65" w:rsidP="00C03E65">
      <w:pPr>
        <w:pStyle w:val="ListParagraph"/>
        <w:numPr>
          <w:ilvl w:val="0"/>
          <w:numId w:val="9"/>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Observe any changes.</w:t>
      </w:r>
    </w:p>
    <w:p w14:paraId="6CDDDEBF"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p>
    <w:p w14:paraId="16B72885"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bCs/>
          <w:color w:val="000000" w:themeColor="text1"/>
          <w:sz w:val="22"/>
          <w:szCs w:val="22"/>
        </w:rPr>
        <w:t>Activity 3 – Hydrogels in action – disposable nappies</w:t>
      </w:r>
    </w:p>
    <w:p w14:paraId="0B9A35C9"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color w:val="000000" w:themeColor="text1"/>
          <w:sz w:val="22"/>
          <w:szCs w:val="22"/>
        </w:rPr>
        <w:t>Aim:</w:t>
      </w:r>
      <w:r w:rsidRPr="0069216A">
        <w:rPr>
          <w:rFonts w:ascii="Century Gothic" w:eastAsia="Arial" w:hAnsi="Century Gothic" w:cs="Arial"/>
          <w:color w:val="000000" w:themeColor="text1"/>
          <w:sz w:val="22"/>
          <w:szCs w:val="22"/>
        </w:rPr>
        <w:t xml:space="preserve"> To investigate the use of hydrogels in water retention.</w:t>
      </w:r>
    </w:p>
    <w:p w14:paraId="360E0DBA"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 xml:space="preserve"> </w:t>
      </w:r>
    </w:p>
    <w:p w14:paraId="54316AC4" w14:textId="77777777" w:rsidR="00C03E65" w:rsidRPr="0069216A" w:rsidRDefault="00C03E65" w:rsidP="00C03E65">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Background</w:t>
      </w:r>
    </w:p>
    <w:p w14:paraId="06D9C503"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With an increasing population, agriculture is facing many challenges, including climate change, urbanisation, the use of natural resources, run-off losses, and accumulation of agrochemicals. Global water shortage affects agriculture – drought is a natural disaster that affects farmers and a country’s social, economic and environmental status. Agronomic strategies can reduce drought stress in crops. This includes superabsorbent polymers that improve soil health by increasing water holding capacity for crops to grow (Malik, S., 2023).</w:t>
      </w:r>
    </w:p>
    <w:p w14:paraId="6B67B577"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04A98AF9" w14:textId="77777777" w:rsidR="00C03E65" w:rsidRPr="0069216A" w:rsidRDefault="00C03E65" w:rsidP="00C03E65">
      <w:pPr>
        <w:spacing w:line="360" w:lineRule="auto"/>
        <w:rPr>
          <w:rFonts w:ascii="Century Gothic" w:eastAsia="Arial" w:hAnsi="Century Gothic" w:cs="Arial"/>
          <w:color w:val="000000" w:themeColor="text1"/>
          <w:sz w:val="22"/>
          <w:szCs w:val="22"/>
        </w:rPr>
      </w:pPr>
      <w:r w:rsidRPr="0069216A">
        <w:rPr>
          <w:rFonts w:ascii="Century Gothic" w:eastAsia="Arial" w:hAnsi="Century Gothic" w:cs="Arial"/>
          <w:b/>
          <w:color w:val="000000" w:themeColor="text1"/>
          <w:sz w:val="22"/>
          <w:szCs w:val="22"/>
        </w:rPr>
        <w:t xml:space="preserve">References: </w:t>
      </w:r>
      <w:r w:rsidRPr="0069216A">
        <w:rPr>
          <w:rFonts w:ascii="Century Gothic" w:eastAsia="Arial" w:hAnsi="Century Gothic" w:cs="Arial"/>
          <w:color w:val="000000" w:themeColor="text1"/>
          <w:sz w:val="22"/>
          <w:szCs w:val="22"/>
        </w:rPr>
        <w:t xml:space="preserve">Malik, S. (2023), </w:t>
      </w:r>
      <w:r w:rsidRPr="0069216A">
        <w:rPr>
          <w:rFonts w:ascii="Century Gothic" w:eastAsia="Arial" w:hAnsi="Century Gothic" w:cs="Arial"/>
          <w:i/>
          <w:color w:val="000000" w:themeColor="text1"/>
          <w:sz w:val="22"/>
          <w:szCs w:val="22"/>
        </w:rPr>
        <w:t xml:space="preserve">Superabsorbent polymers as a soil amendment for increasing agriculture production with reducing water losses under water stress conditions, </w:t>
      </w:r>
      <w:r w:rsidRPr="0069216A">
        <w:rPr>
          <w:rFonts w:ascii="Century Gothic" w:eastAsia="Arial" w:hAnsi="Century Gothic" w:cs="Arial"/>
          <w:color w:val="000000" w:themeColor="text1"/>
          <w:sz w:val="22"/>
          <w:szCs w:val="22"/>
        </w:rPr>
        <w:t>Polymers, 29,15(1):161.</w:t>
      </w:r>
    </w:p>
    <w:p w14:paraId="774525EE" w14:textId="77777777" w:rsidR="00C03E65" w:rsidRPr="0069216A" w:rsidRDefault="00C03E65" w:rsidP="00C03E65">
      <w:pPr>
        <w:spacing w:line="360" w:lineRule="auto"/>
        <w:rPr>
          <w:rFonts w:ascii="Century Gothic" w:eastAsia="Arial" w:hAnsi="Century Gothic" w:cs="Arial"/>
          <w:color w:val="000000" w:themeColor="text1"/>
          <w:sz w:val="22"/>
          <w:szCs w:val="22"/>
        </w:rPr>
      </w:pPr>
    </w:p>
    <w:p w14:paraId="32CD137F" w14:textId="77777777" w:rsidR="00C03E65" w:rsidRDefault="00C03E65" w:rsidP="00C03E65">
      <w:pPr>
        <w:spacing w:after="160" w:line="259" w:lineRule="auto"/>
        <w:rPr>
          <w:rFonts w:ascii="Century Gothic" w:eastAsia="Arial" w:hAnsi="Century Gothic" w:cs="Arial"/>
          <w:b/>
          <w:bCs/>
          <w:color w:val="000000" w:themeColor="text1"/>
          <w:sz w:val="22"/>
          <w:szCs w:val="22"/>
        </w:rPr>
      </w:pPr>
      <w:r>
        <w:rPr>
          <w:rFonts w:ascii="Century Gothic" w:eastAsia="Arial" w:hAnsi="Century Gothic" w:cs="Arial"/>
          <w:b/>
          <w:bCs/>
          <w:color w:val="000000" w:themeColor="text1"/>
          <w:sz w:val="22"/>
          <w:szCs w:val="22"/>
        </w:rPr>
        <w:br w:type="page"/>
      </w:r>
    </w:p>
    <w:p w14:paraId="0071C8AE" w14:textId="77777777" w:rsidR="00C03E65" w:rsidRPr="0069216A" w:rsidRDefault="00C03E65" w:rsidP="00C03E65">
      <w:pPr>
        <w:spacing w:line="360" w:lineRule="auto"/>
        <w:rPr>
          <w:rFonts w:ascii="Century Gothic" w:eastAsia="Arial" w:hAnsi="Century Gothic" w:cs="Arial"/>
          <w:color w:val="000000" w:themeColor="text1"/>
          <w:sz w:val="22"/>
          <w:szCs w:val="22"/>
          <w:u w:val="single"/>
        </w:rPr>
      </w:pPr>
      <w:r w:rsidRPr="0069216A">
        <w:rPr>
          <w:rFonts w:ascii="Century Gothic" w:eastAsia="Arial" w:hAnsi="Century Gothic" w:cs="Arial"/>
          <w:b/>
          <w:bCs/>
          <w:color w:val="000000" w:themeColor="text1"/>
          <w:sz w:val="22"/>
          <w:szCs w:val="22"/>
        </w:rPr>
        <w:lastRenderedPageBreak/>
        <w:t>Materials for session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03E65" w:rsidRPr="0069216A" w14:paraId="0E46432D" w14:textId="77777777" w:rsidTr="001011A6">
        <w:tc>
          <w:tcPr>
            <w:tcW w:w="4508" w:type="dxa"/>
          </w:tcPr>
          <w:p w14:paraId="282C7103"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 disposable nappy</w:t>
            </w:r>
          </w:p>
        </w:tc>
        <w:tc>
          <w:tcPr>
            <w:tcW w:w="4508" w:type="dxa"/>
          </w:tcPr>
          <w:p w14:paraId="4BF8439A"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Scissors</w:t>
            </w:r>
          </w:p>
        </w:tc>
      </w:tr>
      <w:tr w:rsidR="00C03E65" w:rsidRPr="0069216A" w14:paraId="62E8AA38" w14:textId="77777777" w:rsidTr="001011A6">
        <w:tc>
          <w:tcPr>
            <w:tcW w:w="4508" w:type="dxa"/>
          </w:tcPr>
          <w:p w14:paraId="388BD76F"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A large ice cream tub or similar</w:t>
            </w:r>
          </w:p>
        </w:tc>
        <w:tc>
          <w:tcPr>
            <w:tcW w:w="4508" w:type="dxa"/>
          </w:tcPr>
          <w:p w14:paraId="67D49F1B"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Distilled water</w:t>
            </w:r>
          </w:p>
        </w:tc>
      </w:tr>
      <w:tr w:rsidR="00C03E65" w:rsidRPr="0069216A" w14:paraId="168ECB1A" w14:textId="77777777" w:rsidTr="001011A6">
        <w:tc>
          <w:tcPr>
            <w:tcW w:w="4508" w:type="dxa"/>
          </w:tcPr>
          <w:p w14:paraId="12D71744"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salt</w:t>
            </w:r>
          </w:p>
        </w:tc>
        <w:tc>
          <w:tcPr>
            <w:tcW w:w="4508" w:type="dxa"/>
          </w:tcPr>
          <w:p w14:paraId="60A434E9"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Dessert spoon or similar</w:t>
            </w:r>
          </w:p>
        </w:tc>
      </w:tr>
      <w:tr w:rsidR="00C03E65" w:rsidRPr="0069216A" w14:paraId="5C8423C6" w14:textId="77777777" w:rsidTr="001011A6">
        <w:tc>
          <w:tcPr>
            <w:tcW w:w="4508" w:type="dxa"/>
          </w:tcPr>
          <w:p w14:paraId="7F1272F7"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Stirring rod</w:t>
            </w:r>
          </w:p>
        </w:tc>
        <w:tc>
          <w:tcPr>
            <w:tcW w:w="4508" w:type="dxa"/>
          </w:tcPr>
          <w:p w14:paraId="01D17BB9"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Pr>
                <w:rFonts w:ascii="Century Gothic" w:eastAsia="Arial" w:hAnsi="Century Gothic" w:cs="Arial"/>
                <w:color w:val="000000" w:themeColor="text1"/>
                <w:sz w:val="22"/>
                <w:szCs w:val="22"/>
              </w:rPr>
              <w:t>10</w:t>
            </w:r>
            <w:r w:rsidRPr="0069216A">
              <w:rPr>
                <w:rFonts w:ascii="Century Gothic" w:eastAsia="Arial" w:hAnsi="Century Gothic" w:cs="Arial"/>
                <w:color w:val="000000" w:themeColor="text1"/>
                <w:sz w:val="22"/>
                <w:szCs w:val="22"/>
              </w:rPr>
              <w:t>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beaker</w:t>
            </w:r>
          </w:p>
        </w:tc>
      </w:tr>
      <w:tr w:rsidR="00C03E65" w:rsidRPr="0069216A" w14:paraId="4743CC37" w14:textId="77777777" w:rsidTr="001011A6">
        <w:tc>
          <w:tcPr>
            <w:tcW w:w="4508" w:type="dxa"/>
          </w:tcPr>
          <w:p w14:paraId="545D4C48"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100 cm</w:t>
            </w:r>
            <w:r w:rsidRPr="0069216A">
              <w:rPr>
                <w:rFonts w:ascii="Century Gothic" w:eastAsia="Arial" w:hAnsi="Century Gothic" w:cs="Arial"/>
                <w:color w:val="000000" w:themeColor="text1"/>
                <w:sz w:val="22"/>
                <w:szCs w:val="22"/>
                <w:vertAlign w:val="superscript"/>
              </w:rPr>
              <w:t>3</w:t>
            </w:r>
            <w:r w:rsidRPr="0069216A">
              <w:rPr>
                <w:rFonts w:ascii="Century Gothic" w:eastAsia="Arial" w:hAnsi="Century Gothic" w:cs="Arial"/>
                <w:color w:val="000000" w:themeColor="text1"/>
                <w:sz w:val="22"/>
                <w:szCs w:val="22"/>
              </w:rPr>
              <w:t xml:space="preserve"> measuring cylinder</w:t>
            </w:r>
          </w:p>
        </w:tc>
        <w:tc>
          <w:tcPr>
            <w:tcW w:w="4508" w:type="dxa"/>
          </w:tcPr>
          <w:p w14:paraId="1A443F79"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sidRPr="0069216A">
              <w:rPr>
                <w:rFonts w:ascii="Century Gothic" w:eastAsia="Arial" w:hAnsi="Century Gothic" w:cs="Arial"/>
                <w:color w:val="000000" w:themeColor="text1"/>
                <w:sz w:val="22"/>
                <w:szCs w:val="22"/>
              </w:rPr>
              <w:t>Gloves if you have sensitive skin</w:t>
            </w:r>
          </w:p>
        </w:tc>
      </w:tr>
      <w:tr w:rsidR="00C03E65" w:rsidRPr="0069216A" w14:paraId="40C6434C" w14:textId="77777777" w:rsidTr="001011A6">
        <w:tc>
          <w:tcPr>
            <w:tcW w:w="4508" w:type="dxa"/>
          </w:tcPr>
          <w:p w14:paraId="0EFE29DB"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Pr>
                <w:rFonts w:ascii="Century Gothic" w:eastAsia="Arial" w:hAnsi="Century Gothic" w:cs="Arial"/>
                <w:color w:val="000000" w:themeColor="text1"/>
                <w:sz w:val="22"/>
                <w:szCs w:val="22"/>
              </w:rPr>
              <w:t xml:space="preserve">Large sieve </w:t>
            </w:r>
          </w:p>
        </w:tc>
        <w:tc>
          <w:tcPr>
            <w:tcW w:w="4508" w:type="dxa"/>
          </w:tcPr>
          <w:p w14:paraId="47988229" w14:textId="77777777" w:rsidR="00C03E65" w:rsidRPr="0069216A" w:rsidRDefault="00C03E65" w:rsidP="001011A6">
            <w:pPr>
              <w:spacing w:line="360" w:lineRule="auto"/>
              <w:jc w:val="center"/>
              <w:rPr>
                <w:rFonts w:ascii="Century Gothic" w:eastAsia="Arial" w:hAnsi="Century Gothic" w:cs="Arial"/>
                <w:color w:val="000000" w:themeColor="text1"/>
                <w:sz w:val="22"/>
                <w:szCs w:val="22"/>
              </w:rPr>
            </w:pPr>
            <w:r>
              <w:rPr>
                <w:rFonts w:ascii="Century Gothic" w:eastAsia="Arial" w:hAnsi="Century Gothic" w:cs="Arial"/>
                <w:color w:val="000000" w:themeColor="text1"/>
                <w:sz w:val="22"/>
                <w:szCs w:val="22"/>
              </w:rPr>
              <w:t>Basins</w:t>
            </w:r>
          </w:p>
        </w:tc>
      </w:tr>
      <w:tr w:rsidR="00C03E65" w:rsidRPr="0069216A" w14:paraId="5A5B63DC" w14:textId="77777777" w:rsidTr="001011A6">
        <w:tc>
          <w:tcPr>
            <w:tcW w:w="4508" w:type="dxa"/>
          </w:tcPr>
          <w:p w14:paraId="1110A3BD" w14:textId="77777777" w:rsidR="00C03E65" w:rsidRDefault="00C03E65" w:rsidP="001011A6">
            <w:pPr>
              <w:spacing w:line="360" w:lineRule="auto"/>
              <w:jc w:val="center"/>
              <w:rPr>
                <w:rFonts w:ascii="Century Gothic" w:eastAsia="Arial" w:hAnsi="Century Gothic" w:cs="Arial"/>
                <w:color w:val="000000" w:themeColor="text1"/>
                <w:sz w:val="22"/>
                <w:szCs w:val="22"/>
              </w:rPr>
            </w:pPr>
            <w:r>
              <w:rPr>
                <w:rFonts w:ascii="Century Gothic" w:eastAsia="Arial" w:hAnsi="Century Gothic" w:cs="Arial"/>
                <w:color w:val="000000" w:themeColor="text1"/>
                <w:sz w:val="22"/>
                <w:szCs w:val="22"/>
              </w:rPr>
              <w:t>10 cm</w:t>
            </w:r>
            <w:r w:rsidRPr="001C2C28">
              <w:rPr>
                <w:rFonts w:ascii="Century Gothic" w:eastAsia="Arial" w:hAnsi="Century Gothic" w:cs="Arial"/>
                <w:color w:val="000000" w:themeColor="text1"/>
                <w:sz w:val="22"/>
                <w:szCs w:val="22"/>
                <w:vertAlign w:val="superscript"/>
              </w:rPr>
              <w:t>3</w:t>
            </w:r>
            <w:r>
              <w:rPr>
                <w:rFonts w:ascii="Century Gothic" w:eastAsia="Arial" w:hAnsi="Century Gothic" w:cs="Arial"/>
                <w:color w:val="000000" w:themeColor="text1"/>
                <w:sz w:val="22"/>
                <w:szCs w:val="22"/>
              </w:rPr>
              <w:t xml:space="preserve"> measuring cylinder</w:t>
            </w:r>
          </w:p>
        </w:tc>
        <w:tc>
          <w:tcPr>
            <w:tcW w:w="4508" w:type="dxa"/>
          </w:tcPr>
          <w:p w14:paraId="46663711" w14:textId="77777777" w:rsidR="00C03E65" w:rsidRDefault="00C03E65" w:rsidP="001011A6">
            <w:pPr>
              <w:spacing w:line="360" w:lineRule="auto"/>
              <w:jc w:val="center"/>
              <w:rPr>
                <w:rFonts w:ascii="Century Gothic" w:eastAsia="Arial" w:hAnsi="Century Gothic" w:cs="Arial"/>
                <w:color w:val="000000" w:themeColor="text1"/>
                <w:sz w:val="22"/>
                <w:szCs w:val="22"/>
              </w:rPr>
            </w:pPr>
          </w:p>
        </w:tc>
      </w:tr>
    </w:tbl>
    <w:p w14:paraId="7F12E335" w14:textId="77777777" w:rsidR="00C03E65" w:rsidRPr="0069216A" w:rsidRDefault="00C03E65" w:rsidP="00C03E65">
      <w:pPr>
        <w:spacing w:line="360" w:lineRule="auto"/>
        <w:ind w:left="360"/>
        <w:rPr>
          <w:rFonts w:ascii="Century Gothic" w:eastAsia="Arial" w:hAnsi="Century Gothic" w:cs="Arial"/>
          <w:color w:val="000000" w:themeColor="text1"/>
          <w:sz w:val="22"/>
          <w:szCs w:val="22"/>
        </w:rPr>
      </w:pPr>
    </w:p>
    <w:p w14:paraId="12A364DD" w14:textId="77777777" w:rsidR="00C03E65" w:rsidRPr="0069216A" w:rsidRDefault="00C03E65" w:rsidP="00C03E65">
      <w:pPr>
        <w:spacing w:line="360" w:lineRule="auto"/>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Method</w:t>
      </w:r>
    </w:p>
    <w:p w14:paraId="21612876" w14:textId="77777777" w:rsidR="00C03E65" w:rsidRPr="0069216A"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 xml:space="preserve">Cut the </w:t>
      </w:r>
      <w:r>
        <w:rPr>
          <w:rFonts w:ascii="Century Gothic" w:eastAsia="Arial" w:hAnsi="Century Gothic" w:cs="Arial"/>
          <w:bCs/>
          <w:color w:val="000000" w:themeColor="text1"/>
          <w:sz w:val="22"/>
          <w:szCs w:val="22"/>
        </w:rPr>
        <w:t>middle section out of a nappy</w:t>
      </w:r>
      <w:r w:rsidRPr="0069216A">
        <w:rPr>
          <w:rFonts w:ascii="Century Gothic" w:eastAsia="Arial" w:hAnsi="Century Gothic" w:cs="Arial"/>
          <w:bCs/>
          <w:color w:val="000000" w:themeColor="text1"/>
          <w:sz w:val="22"/>
          <w:szCs w:val="22"/>
        </w:rPr>
        <w:t>.</w:t>
      </w:r>
    </w:p>
    <w:p w14:paraId="2759F6DC" w14:textId="77777777" w:rsidR="00C03E65" w:rsidRPr="0069216A" w:rsidRDefault="00C03E65" w:rsidP="00C03E65">
      <w:pPr>
        <w:pStyle w:val="ListParagraph"/>
        <w:spacing w:line="360" w:lineRule="auto"/>
        <w:rPr>
          <w:rFonts w:ascii="Century Gothic" w:eastAsia="Arial" w:hAnsi="Century Gothic" w:cs="Arial"/>
          <w:bCs/>
          <w:color w:val="000000" w:themeColor="text1"/>
          <w:sz w:val="22"/>
          <w:szCs w:val="22"/>
        </w:rPr>
      </w:pPr>
    </w:p>
    <w:p w14:paraId="41600E0B" w14:textId="77777777" w:rsidR="00C03E65" w:rsidRPr="0069216A"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Transfer the small white grains from the nappy into a dry container. Dispose of fluff.</w:t>
      </w:r>
    </w:p>
    <w:p w14:paraId="1D0797B6" w14:textId="77777777" w:rsidR="00C03E65" w:rsidRPr="0069216A" w:rsidRDefault="00C03E65" w:rsidP="00C03E65">
      <w:pPr>
        <w:pStyle w:val="ListParagraph"/>
        <w:spacing w:line="360" w:lineRule="auto"/>
        <w:rPr>
          <w:rFonts w:ascii="Century Gothic" w:eastAsia="Arial" w:hAnsi="Century Gothic" w:cs="Arial"/>
          <w:bCs/>
          <w:color w:val="000000" w:themeColor="text1"/>
          <w:sz w:val="22"/>
          <w:szCs w:val="22"/>
        </w:rPr>
      </w:pPr>
    </w:p>
    <w:p w14:paraId="4753E12E" w14:textId="77777777" w:rsidR="00C03E65" w:rsidRPr="0069216A"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Transfer 5 cm</w:t>
      </w:r>
      <w:r w:rsidRPr="001C2C28">
        <w:rPr>
          <w:rFonts w:ascii="Century Gothic" w:eastAsia="Arial" w:hAnsi="Century Gothic" w:cs="Arial"/>
          <w:bCs/>
          <w:color w:val="000000" w:themeColor="text1"/>
          <w:sz w:val="22"/>
          <w:szCs w:val="22"/>
          <w:vertAlign w:val="superscript"/>
        </w:rPr>
        <w:t>3</w:t>
      </w:r>
      <w:r>
        <w:rPr>
          <w:rFonts w:ascii="Century Gothic" w:eastAsia="Arial" w:hAnsi="Century Gothic" w:cs="Arial"/>
          <w:bCs/>
          <w:color w:val="000000" w:themeColor="text1"/>
          <w:sz w:val="22"/>
          <w:szCs w:val="22"/>
        </w:rPr>
        <w:t xml:space="preserve"> grains to the 10 cm</w:t>
      </w:r>
      <w:r w:rsidRPr="002A51DE">
        <w:rPr>
          <w:rFonts w:ascii="Century Gothic" w:eastAsia="Arial" w:hAnsi="Century Gothic" w:cs="Arial"/>
          <w:bCs/>
          <w:color w:val="000000" w:themeColor="text1"/>
          <w:sz w:val="22"/>
          <w:szCs w:val="22"/>
          <w:vertAlign w:val="superscript"/>
        </w:rPr>
        <w:t>3</w:t>
      </w:r>
      <w:r>
        <w:rPr>
          <w:rFonts w:ascii="Century Gothic" w:eastAsia="Arial" w:hAnsi="Century Gothic" w:cs="Arial"/>
          <w:bCs/>
          <w:color w:val="000000" w:themeColor="text1"/>
          <w:sz w:val="22"/>
          <w:szCs w:val="22"/>
        </w:rPr>
        <w:t xml:space="preserve"> measuring cylinder. This is your starting volume.</w:t>
      </w:r>
    </w:p>
    <w:p w14:paraId="77F28729" w14:textId="77777777" w:rsidR="00C03E65" w:rsidRPr="0069216A" w:rsidRDefault="00C03E65" w:rsidP="00C03E65">
      <w:pPr>
        <w:pStyle w:val="ListParagraph"/>
        <w:spacing w:line="360" w:lineRule="auto"/>
        <w:rPr>
          <w:rFonts w:ascii="Century Gothic" w:eastAsia="Arial" w:hAnsi="Century Gothic" w:cs="Arial"/>
          <w:bCs/>
          <w:color w:val="000000" w:themeColor="text1"/>
          <w:sz w:val="22"/>
          <w:szCs w:val="22"/>
        </w:rPr>
      </w:pPr>
    </w:p>
    <w:p w14:paraId="2E382DDA" w14:textId="77777777" w:rsidR="00C03E65"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Transfer the grains to the beaker with 100 cm</w:t>
      </w:r>
      <w:r w:rsidRPr="0069216A">
        <w:rPr>
          <w:rFonts w:ascii="Century Gothic" w:eastAsia="Arial" w:hAnsi="Century Gothic" w:cs="Arial"/>
          <w:bCs/>
          <w:color w:val="000000" w:themeColor="text1"/>
          <w:sz w:val="22"/>
          <w:szCs w:val="22"/>
          <w:vertAlign w:val="superscript"/>
        </w:rPr>
        <w:t>3</w:t>
      </w:r>
      <w:r w:rsidRPr="0069216A">
        <w:rPr>
          <w:rFonts w:ascii="Century Gothic" w:eastAsia="Arial" w:hAnsi="Century Gothic" w:cs="Arial"/>
          <w:bCs/>
          <w:color w:val="000000" w:themeColor="text1"/>
          <w:sz w:val="22"/>
          <w:szCs w:val="22"/>
        </w:rPr>
        <w:t xml:space="preserve"> water. Stir to combine. Continue adding water in 100 cm</w:t>
      </w:r>
      <w:r w:rsidRPr="0069216A">
        <w:rPr>
          <w:rFonts w:ascii="Century Gothic" w:eastAsia="Arial" w:hAnsi="Century Gothic" w:cs="Arial"/>
          <w:bCs/>
          <w:color w:val="000000" w:themeColor="text1"/>
          <w:sz w:val="22"/>
          <w:szCs w:val="22"/>
          <w:vertAlign w:val="superscript"/>
        </w:rPr>
        <w:t>3</w:t>
      </w:r>
      <w:r>
        <w:rPr>
          <w:rFonts w:ascii="Century Gothic" w:eastAsia="Arial" w:hAnsi="Century Gothic" w:cs="Arial"/>
          <w:bCs/>
          <w:color w:val="000000" w:themeColor="text1"/>
          <w:sz w:val="22"/>
          <w:szCs w:val="22"/>
        </w:rPr>
        <w:t xml:space="preserve"> increments</w:t>
      </w:r>
      <w:r w:rsidRPr="0069216A">
        <w:rPr>
          <w:rFonts w:ascii="Century Gothic" w:eastAsia="Arial" w:hAnsi="Century Gothic" w:cs="Arial"/>
          <w:bCs/>
          <w:color w:val="000000" w:themeColor="text1"/>
          <w:sz w:val="22"/>
          <w:szCs w:val="22"/>
        </w:rPr>
        <w:t xml:space="preserve">, mixing each time, until no more </w:t>
      </w:r>
      <w:r>
        <w:rPr>
          <w:rFonts w:ascii="Century Gothic" w:eastAsia="Arial" w:hAnsi="Century Gothic" w:cs="Arial"/>
          <w:bCs/>
          <w:color w:val="000000" w:themeColor="text1"/>
          <w:sz w:val="22"/>
          <w:szCs w:val="22"/>
        </w:rPr>
        <w:t>can be absorbed (i.e. the stirring rod no longer stands up unsupported). Record the volume of water added.</w:t>
      </w:r>
    </w:p>
    <w:p w14:paraId="3C43C4B6" w14:textId="77777777" w:rsidR="00C03E65" w:rsidRPr="00F922DE" w:rsidRDefault="00C03E65" w:rsidP="00C03E65">
      <w:pPr>
        <w:pStyle w:val="ListParagraph"/>
        <w:rPr>
          <w:rFonts w:ascii="Century Gothic" w:eastAsia="Arial" w:hAnsi="Century Gothic" w:cs="Arial"/>
          <w:bCs/>
          <w:color w:val="000000" w:themeColor="text1"/>
          <w:sz w:val="22"/>
          <w:szCs w:val="22"/>
        </w:rPr>
      </w:pPr>
    </w:p>
    <w:p w14:paraId="0EDE3CA8" w14:textId="77777777" w:rsidR="00C03E65"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Pour the hydrogel suspension through a sieve, positioned over a basin. Drain excess water. Measure the volume of the drained water and subtract this from the value in Step 4. This is your final volume of hydrogel.</w:t>
      </w:r>
    </w:p>
    <w:p w14:paraId="7EC9B7E5" w14:textId="77777777" w:rsidR="00C03E65" w:rsidRPr="00F922DE" w:rsidRDefault="00C03E65" w:rsidP="00C03E65">
      <w:pPr>
        <w:pStyle w:val="ListParagraph"/>
        <w:rPr>
          <w:rFonts w:ascii="Century Gothic" w:eastAsia="Arial" w:hAnsi="Century Gothic" w:cs="Arial"/>
          <w:bCs/>
          <w:color w:val="000000" w:themeColor="text1"/>
          <w:sz w:val="22"/>
          <w:szCs w:val="22"/>
        </w:rPr>
      </w:pPr>
    </w:p>
    <w:p w14:paraId="1BA0B53E" w14:textId="77777777" w:rsidR="00C03E65" w:rsidRPr="0069216A" w:rsidRDefault="00C03E65" w:rsidP="00C03E65">
      <w:pPr>
        <w:pStyle w:val="ListParagraph"/>
        <w:numPr>
          <w:ilvl w:val="0"/>
          <w:numId w:val="10"/>
        </w:numPr>
        <w:spacing w:line="360" w:lineRule="auto"/>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 xml:space="preserve">Dispose of hydrogel in the bin bag – </w:t>
      </w:r>
      <w:r>
        <w:rPr>
          <w:rFonts w:ascii="Century Gothic" w:eastAsia="Arial" w:hAnsi="Century Gothic" w:cs="Arial"/>
          <w:bCs/>
          <w:i/>
          <w:color w:val="000000" w:themeColor="text1"/>
          <w:sz w:val="22"/>
          <w:szCs w:val="22"/>
        </w:rPr>
        <w:t>do not pour down the sink.</w:t>
      </w:r>
    </w:p>
    <w:p w14:paraId="7F55D879" w14:textId="77777777" w:rsidR="00C03E65" w:rsidRPr="0069216A" w:rsidRDefault="00C03E65" w:rsidP="00C03E65">
      <w:pPr>
        <w:pStyle w:val="ListParagraph"/>
        <w:rPr>
          <w:rFonts w:ascii="Century Gothic" w:eastAsia="Arial" w:hAnsi="Century Gothic" w:cs="Arial"/>
          <w:bCs/>
          <w:color w:val="000000" w:themeColor="text1"/>
          <w:sz w:val="22"/>
          <w:szCs w:val="22"/>
        </w:rPr>
      </w:pPr>
    </w:p>
    <w:tbl>
      <w:tblPr>
        <w:tblStyle w:val="TableGrid"/>
        <w:tblW w:w="0" w:type="auto"/>
        <w:tblLook w:val="04A0" w:firstRow="1" w:lastRow="0" w:firstColumn="1" w:lastColumn="0" w:noHBand="0" w:noVBand="1"/>
      </w:tblPr>
      <w:tblGrid>
        <w:gridCol w:w="1907"/>
        <w:gridCol w:w="1980"/>
        <w:gridCol w:w="1733"/>
        <w:gridCol w:w="1698"/>
        <w:gridCol w:w="1698"/>
      </w:tblGrid>
      <w:tr w:rsidR="00C03E65" w:rsidRPr="0069216A" w14:paraId="1E723B49" w14:textId="77777777" w:rsidTr="001011A6">
        <w:tc>
          <w:tcPr>
            <w:tcW w:w="1907" w:type="dxa"/>
            <w:vMerge w:val="restart"/>
          </w:tcPr>
          <w:p w14:paraId="1B5E88B4"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Brand of nappy</w:t>
            </w:r>
          </w:p>
        </w:tc>
        <w:tc>
          <w:tcPr>
            <w:tcW w:w="7109" w:type="dxa"/>
            <w:gridSpan w:val="4"/>
          </w:tcPr>
          <w:p w14:paraId="14AF26DA"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Final volume of hydrogel (cm</w:t>
            </w:r>
            <w:r w:rsidRPr="00F922DE">
              <w:rPr>
                <w:rFonts w:ascii="Century Gothic" w:eastAsia="Arial" w:hAnsi="Century Gothic" w:cs="Arial"/>
                <w:b/>
                <w:bCs/>
                <w:color w:val="000000" w:themeColor="text1"/>
                <w:sz w:val="22"/>
                <w:szCs w:val="22"/>
                <w:vertAlign w:val="superscript"/>
              </w:rPr>
              <w:t>3</w:t>
            </w:r>
            <w:r w:rsidRPr="0069216A">
              <w:rPr>
                <w:rFonts w:ascii="Century Gothic" w:eastAsia="Arial" w:hAnsi="Century Gothic" w:cs="Arial"/>
                <w:b/>
                <w:bCs/>
                <w:color w:val="000000" w:themeColor="text1"/>
                <w:sz w:val="22"/>
                <w:szCs w:val="22"/>
              </w:rPr>
              <w:t>)</w:t>
            </w:r>
          </w:p>
        </w:tc>
      </w:tr>
      <w:tr w:rsidR="00C03E65" w:rsidRPr="0069216A" w14:paraId="6F6F8329" w14:textId="77777777" w:rsidTr="001011A6">
        <w:tc>
          <w:tcPr>
            <w:tcW w:w="1907" w:type="dxa"/>
            <w:vMerge/>
          </w:tcPr>
          <w:p w14:paraId="1F591AF1"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p>
        </w:tc>
        <w:tc>
          <w:tcPr>
            <w:tcW w:w="1980" w:type="dxa"/>
          </w:tcPr>
          <w:p w14:paraId="386B449A"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1</w:t>
            </w:r>
          </w:p>
        </w:tc>
        <w:tc>
          <w:tcPr>
            <w:tcW w:w="1733" w:type="dxa"/>
          </w:tcPr>
          <w:p w14:paraId="06339281"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2</w:t>
            </w:r>
          </w:p>
        </w:tc>
        <w:tc>
          <w:tcPr>
            <w:tcW w:w="1698" w:type="dxa"/>
          </w:tcPr>
          <w:p w14:paraId="03880814"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3</w:t>
            </w:r>
          </w:p>
        </w:tc>
        <w:tc>
          <w:tcPr>
            <w:tcW w:w="1698" w:type="dxa"/>
          </w:tcPr>
          <w:p w14:paraId="14AA96FF" w14:textId="77777777" w:rsidR="00C03E65" w:rsidRPr="0069216A" w:rsidRDefault="00C03E65" w:rsidP="001011A6">
            <w:pPr>
              <w:spacing w:line="360" w:lineRule="auto"/>
              <w:jc w:val="center"/>
              <w:rPr>
                <w:rFonts w:ascii="Century Gothic" w:eastAsia="Arial" w:hAnsi="Century Gothic" w:cs="Arial"/>
                <w:b/>
                <w:bCs/>
                <w:color w:val="000000" w:themeColor="text1"/>
                <w:sz w:val="22"/>
                <w:szCs w:val="22"/>
              </w:rPr>
            </w:pPr>
            <w:r w:rsidRPr="0069216A">
              <w:rPr>
                <w:rFonts w:ascii="Century Gothic" w:eastAsia="Arial" w:hAnsi="Century Gothic" w:cs="Arial"/>
                <w:b/>
                <w:bCs/>
                <w:color w:val="000000" w:themeColor="text1"/>
                <w:sz w:val="22"/>
                <w:szCs w:val="22"/>
              </w:rPr>
              <w:t>Average</w:t>
            </w:r>
          </w:p>
        </w:tc>
      </w:tr>
      <w:tr w:rsidR="00C03E65" w:rsidRPr="0069216A" w14:paraId="5C409234" w14:textId="77777777" w:rsidTr="001011A6">
        <w:tc>
          <w:tcPr>
            <w:tcW w:w="1907" w:type="dxa"/>
          </w:tcPr>
          <w:p w14:paraId="2407A386"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980" w:type="dxa"/>
          </w:tcPr>
          <w:p w14:paraId="5419073F"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733" w:type="dxa"/>
          </w:tcPr>
          <w:p w14:paraId="5F37E53C"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7E621778"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142B4D48"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r>
      <w:tr w:rsidR="00C03E65" w:rsidRPr="0069216A" w14:paraId="368076E8" w14:textId="77777777" w:rsidTr="001011A6">
        <w:tc>
          <w:tcPr>
            <w:tcW w:w="1907" w:type="dxa"/>
          </w:tcPr>
          <w:p w14:paraId="3435C6EF"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980" w:type="dxa"/>
          </w:tcPr>
          <w:p w14:paraId="0E1D83D6"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733" w:type="dxa"/>
          </w:tcPr>
          <w:p w14:paraId="1D576762"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3D25EEBF"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7344EE8C"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r>
      <w:tr w:rsidR="00C03E65" w:rsidRPr="0069216A" w14:paraId="2043E1D7" w14:textId="77777777" w:rsidTr="001011A6">
        <w:tc>
          <w:tcPr>
            <w:tcW w:w="1907" w:type="dxa"/>
          </w:tcPr>
          <w:p w14:paraId="795E7A78"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980" w:type="dxa"/>
          </w:tcPr>
          <w:p w14:paraId="388D45C8"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733" w:type="dxa"/>
          </w:tcPr>
          <w:p w14:paraId="1EBACA9F"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7EFBFBBE"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c>
          <w:tcPr>
            <w:tcW w:w="1698" w:type="dxa"/>
          </w:tcPr>
          <w:p w14:paraId="23F59AE4" w14:textId="77777777" w:rsidR="00C03E65" w:rsidRPr="0069216A" w:rsidRDefault="00C03E65" w:rsidP="001011A6">
            <w:pPr>
              <w:spacing w:line="360" w:lineRule="auto"/>
              <w:jc w:val="center"/>
              <w:rPr>
                <w:rFonts w:ascii="Century Gothic" w:eastAsia="Arial" w:hAnsi="Century Gothic" w:cs="Arial"/>
                <w:bCs/>
                <w:color w:val="000000" w:themeColor="text1"/>
                <w:sz w:val="22"/>
                <w:szCs w:val="22"/>
              </w:rPr>
            </w:pPr>
          </w:p>
        </w:tc>
      </w:tr>
    </w:tbl>
    <w:p w14:paraId="73421AD4" w14:textId="69F9C8D6" w:rsidR="00074311" w:rsidRPr="00C03E65" w:rsidRDefault="00074311" w:rsidP="00C03E65">
      <w:pPr>
        <w:spacing w:line="360" w:lineRule="auto"/>
        <w:rPr>
          <w:rFonts w:ascii="Century Gothic" w:eastAsia="Arial" w:hAnsi="Century Gothic" w:cs="Arial"/>
          <w:bCs/>
          <w:color w:val="000000" w:themeColor="text1"/>
          <w:u w:val="single"/>
        </w:rPr>
      </w:pPr>
    </w:p>
    <w:sectPr w:rsidR="00074311" w:rsidRPr="00C03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0BDB"/>
    <w:multiLevelType w:val="hybridMultilevel"/>
    <w:tmpl w:val="BEA68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903BF"/>
    <w:multiLevelType w:val="hybridMultilevel"/>
    <w:tmpl w:val="CBF02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DE3610"/>
    <w:multiLevelType w:val="hybridMultilevel"/>
    <w:tmpl w:val="BEA68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446562"/>
    <w:multiLevelType w:val="hybridMultilevel"/>
    <w:tmpl w:val="A6D0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FD2B35"/>
    <w:multiLevelType w:val="hybridMultilevel"/>
    <w:tmpl w:val="7E4EDD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4E3A469A"/>
    <w:multiLevelType w:val="hybridMultilevel"/>
    <w:tmpl w:val="8D5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905BF6"/>
    <w:multiLevelType w:val="hybridMultilevel"/>
    <w:tmpl w:val="BEA68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A3F2D"/>
    <w:multiLevelType w:val="hybridMultilevel"/>
    <w:tmpl w:val="BBA4F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481C6E"/>
    <w:multiLevelType w:val="hybridMultilevel"/>
    <w:tmpl w:val="5EB60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9D36BB"/>
    <w:multiLevelType w:val="hybridMultilevel"/>
    <w:tmpl w:val="E0B4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283827">
    <w:abstractNumId w:val="3"/>
  </w:num>
  <w:num w:numId="2" w16cid:durableId="918907255">
    <w:abstractNumId w:val="5"/>
  </w:num>
  <w:num w:numId="3" w16cid:durableId="305477206">
    <w:abstractNumId w:val="7"/>
  </w:num>
  <w:num w:numId="4" w16cid:durableId="1419012108">
    <w:abstractNumId w:val="1"/>
  </w:num>
  <w:num w:numId="5" w16cid:durableId="738669208">
    <w:abstractNumId w:val="4"/>
  </w:num>
  <w:num w:numId="6" w16cid:durableId="2020886044">
    <w:abstractNumId w:val="9"/>
  </w:num>
  <w:num w:numId="7" w16cid:durableId="959150321">
    <w:abstractNumId w:val="8"/>
  </w:num>
  <w:num w:numId="8" w16cid:durableId="711802780">
    <w:abstractNumId w:val="0"/>
  </w:num>
  <w:num w:numId="9" w16cid:durableId="2083210595">
    <w:abstractNumId w:val="2"/>
  </w:num>
  <w:num w:numId="10" w16cid:durableId="286397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65"/>
    <w:rsid w:val="00074311"/>
    <w:rsid w:val="0082277C"/>
    <w:rsid w:val="0092282B"/>
    <w:rsid w:val="00C0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C10A"/>
  <w15:chartTrackingRefBased/>
  <w15:docId w15:val="{964C8F2C-5964-447E-84F6-75223CC3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6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03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E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E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E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E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E65"/>
    <w:rPr>
      <w:rFonts w:eastAsiaTheme="majorEastAsia" w:cstheme="majorBidi"/>
      <w:color w:val="272727" w:themeColor="text1" w:themeTint="D8"/>
    </w:rPr>
  </w:style>
  <w:style w:type="paragraph" w:styleId="Title">
    <w:name w:val="Title"/>
    <w:basedOn w:val="Normal"/>
    <w:next w:val="Normal"/>
    <w:link w:val="TitleChar"/>
    <w:uiPriority w:val="10"/>
    <w:qFormat/>
    <w:rsid w:val="00C03E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E65"/>
    <w:pPr>
      <w:spacing w:before="160"/>
      <w:jc w:val="center"/>
    </w:pPr>
    <w:rPr>
      <w:i/>
      <w:iCs/>
      <w:color w:val="404040" w:themeColor="text1" w:themeTint="BF"/>
    </w:rPr>
  </w:style>
  <w:style w:type="character" w:customStyle="1" w:styleId="QuoteChar">
    <w:name w:val="Quote Char"/>
    <w:basedOn w:val="DefaultParagraphFont"/>
    <w:link w:val="Quote"/>
    <w:uiPriority w:val="29"/>
    <w:rsid w:val="00C03E65"/>
    <w:rPr>
      <w:i/>
      <w:iCs/>
      <w:color w:val="404040" w:themeColor="text1" w:themeTint="BF"/>
    </w:rPr>
  </w:style>
  <w:style w:type="paragraph" w:styleId="ListParagraph">
    <w:name w:val="List Paragraph"/>
    <w:basedOn w:val="Normal"/>
    <w:uiPriority w:val="34"/>
    <w:qFormat/>
    <w:rsid w:val="00C03E65"/>
    <w:pPr>
      <w:ind w:left="720"/>
      <w:contextualSpacing/>
    </w:pPr>
  </w:style>
  <w:style w:type="character" w:styleId="IntenseEmphasis">
    <w:name w:val="Intense Emphasis"/>
    <w:basedOn w:val="DefaultParagraphFont"/>
    <w:uiPriority w:val="21"/>
    <w:qFormat/>
    <w:rsid w:val="00C03E65"/>
    <w:rPr>
      <w:i/>
      <w:iCs/>
      <w:color w:val="0F4761" w:themeColor="accent1" w:themeShade="BF"/>
    </w:rPr>
  </w:style>
  <w:style w:type="paragraph" w:styleId="IntenseQuote">
    <w:name w:val="Intense Quote"/>
    <w:basedOn w:val="Normal"/>
    <w:next w:val="Normal"/>
    <w:link w:val="IntenseQuoteChar"/>
    <w:uiPriority w:val="30"/>
    <w:qFormat/>
    <w:rsid w:val="00C03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E65"/>
    <w:rPr>
      <w:i/>
      <w:iCs/>
      <w:color w:val="0F4761" w:themeColor="accent1" w:themeShade="BF"/>
    </w:rPr>
  </w:style>
  <w:style w:type="character" w:styleId="IntenseReference">
    <w:name w:val="Intense Reference"/>
    <w:basedOn w:val="DefaultParagraphFont"/>
    <w:uiPriority w:val="32"/>
    <w:qFormat/>
    <w:rsid w:val="00C03E65"/>
    <w:rPr>
      <w:b/>
      <w:bCs/>
      <w:smallCaps/>
      <w:color w:val="0F4761" w:themeColor="accent1" w:themeShade="BF"/>
      <w:spacing w:val="5"/>
    </w:rPr>
  </w:style>
  <w:style w:type="table" w:styleId="TableGrid">
    <w:name w:val="Table Grid"/>
    <w:basedOn w:val="TableNormal"/>
    <w:uiPriority w:val="39"/>
    <w:rsid w:val="00C03E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2024-11-27T15:43:00Z</dcterms:created>
  <dcterms:modified xsi:type="dcterms:W3CDTF">2024-11-27T15:43:00Z</dcterms:modified>
</cp:coreProperties>
</file>