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0CB1" w14:textId="52AEA84E" w:rsidR="00802544" w:rsidRPr="0069216A" w:rsidRDefault="00802544" w:rsidP="00802544">
      <w:pPr>
        <w:spacing w:line="360" w:lineRule="auto"/>
        <w:jc w:val="center"/>
        <w:rPr>
          <w:rFonts w:ascii="Century Gothic" w:eastAsia="Arial" w:hAnsi="Century Gothic" w:cs="Arial"/>
          <w:color w:val="000000" w:themeColor="text1"/>
          <w:sz w:val="22"/>
          <w:szCs w:val="22"/>
          <w:u w:val="single"/>
        </w:rPr>
      </w:pPr>
      <w:r w:rsidRPr="0069216A">
        <w:rPr>
          <w:rFonts w:ascii="Century Gothic" w:eastAsia="Arial" w:hAnsi="Century Gothic" w:cs="Arial"/>
          <w:color w:val="000000" w:themeColor="text1"/>
          <w:sz w:val="22"/>
          <w:szCs w:val="22"/>
          <w:u w:val="single"/>
        </w:rPr>
        <w:t xml:space="preserve">Water analysis </w:t>
      </w:r>
    </w:p>
    <w:p w14:paraId="3927CD26" w14:textId="77777777" w:rsidR="00802544" w:rsidRPr="0069216A" w:rsidRDefault="00802544" w:rsidP="00802544">
      <w:pPr>
        <w:spacing w:after="160" w:line="276" w:lineRule="auto"/>
        <w:jc w:val="center"/>
        <w:rPr>
          <w:sz w:val="22"/>
          <w:szCs w:val="22"/>
        </w:rPr>
      </w:pPr>
      <w:r w:rsidRPr="0069216A">
        <w:rPr>
          <w:rFonts w:ascii="Century Gothic" w:eastAsia="Century Gothic" w:hAnsi="Century Gothic" w:cs="Century Gothic"/>
          <w:sz w:val="22"/>
          <w:szCs w:val="22"/>
          <w:u w:val="single"/>
        </w:rPr>
        <w:t>Chloride content in water</w:t>
      </w:r>
    </w:p>
    <w:p w14:paraId="46F60565"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b/>
          <w:bCs/>
          <w:sz w:val="22"/>
          <w:szCs w:val="22"/>
        </w:rPr>
        <w:t xml:space="preserve">Aim:  </w:t>
      </w:r>
      <w:r w:rsidRPr="0069216A">
        <w:rPr>
          <w:rFonts w:ascii="Century Gothic" w:eastAsia="Century Gothic" w:hAnsi="Century Gothic" w:cs="Century Gothic"/>
          <w:sz w:val="22"/>
          <w:szCs w:val="22"/>
        </w:rPr>
        <w:t>To determine the chloride content of different samples of water.</w:t>
      </w:r>
    </w:p>
    <w:p w14:paraId="6739BE51"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b/>
          <w:bCs/>
          <w:sz w:val="22"/>
          <w:szCs w:val="22"/>
        </w:rPr>
        <w:t xml:space="preserve">Background:  </w:t>
      </w:r>
      <w:r w:rsidRPr="0069216A">
        <w:rPr>
          <w:rFonts w:ascii="Century Gothic" w:eastAsia="Century Gothic" w:hAnsi="Century Gothic" w:cs="Century Gothic"/>
          <w:sz w:val="22"/>
          <w:szCs w:val="22"/>
        </w:rPr>
        <w:t>Sea water is salty, mainly due to the presence of sodium chloride.  Fresh water contains a far smaller concentration of chloride ions than sea water.  Salinity (how salty something is) is important in agriculture, as increasing the salinity of the soil has implications for loss of production.  The analysis of chloride is done by titrating with silver salts.</w:t>
      </w:r>
    </w:p>
    <w:p w14:paraId="2D472655"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You will need:</w:t>
      </w:r>
    </w:p>
    <w:tbl>
      <w:tblPr>
        <w:tblStyle w:val="TableGrid"/>
        <w:tblW w:w="0" w:type="auto"/>
        <w:tblBorders>
          <w:top w:val="none" w:sz="0" w:space="0" w:color="auto"/>
          <w:left w:val="none" w:sz="0" w:space="0" w:color="auto"/>
          <w:bottom w:val="none" w:sz="0" w:space="0" w:color="auto"/>
          <w:right w:val="none" w:sz="0" w:space="0" w:color="auto"/>
          <w:insideH w:val="single" w:sz="8" w:space="0" w:color="auto"/>
          <w:insideV w:val="single" w:sz="8" w:space="0" w:color="auto"/>
        </w:tblBorders>
        <w:tblLayout w:type="fixed"/>
        <w:tblLook w:val="04A0" w:firstRow="1" w:lastRow="0" w:firstColumn="1" w:lastColumn="0" w:noHBand="0" w:noVBand="1"/>
      </w:tblPr>
      <w:tblGrid>
        <w:gridCol w:w="4508"/>
        <w:gridCol w:w="4508"/>
      </w:tblGrid>
      <w:tr w:rsidR="00802544" w:rsidRPr="0069216A" w14:paraId="1BAC0AD3" w14:textId="77777777" w:rsidTr="001011A6">
        <w:trPr>
          <w:trHeight w:val="300"/>
        </w:trPr>
        <w:tc>
          <w:tcPr>
            <w:tcW w:w="4508" w:type="dxa"/>
            <w:tcMar>
              <w:left w:w="108" w:type="dxa"/>
              <w:right w:w="108" w:type="dxa"/>
            </w:tcMar>
          </w:tcPr>
          <w:p w14:paraId="1D965CDA"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25cm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0.05 moll</w:t>
            </w:r>
            <w:r w:rsidRPr="0069216A">
              <w:rPr>
                <w:rFonts w:ascii="Century Gothic" w:eastAsia="Century Gothic" w:hAnsi="Century Gothic" w:cs="Century Gothic"/>
                <w:sz w:val="22"/>
                <w:szCs w:val="22"/>
                <w:vertAlign w:val="superscript"/>
              </w:rPr>
              <w:t>-1</w:t>
            </w:r>
            <w:r w:rsidRPr="0069216A">
              <w:rPr>
                <w:rFonts w:ascii="Century Gothic" w:eastAsia="Century Gothic" w:hAnsi="Century Gothic" w:cs="Century Gothic"/>
                <w:sz w:val="22"/>
                <w:szCs w:val="22"/>
              </w:rPr>
              <w:t xml:space="preserve"> silver nitrate solution</w:t>
            </w:r>
          </w:p>
        </w:tc>
        <w:tc>
          <w:tcPr>
            <w:tcW w:w="4508" w:type="dxa"/>
            <w:tcMar>
              <w:left w:w="108" w:type="dxa"/>
              <w:right w:w="108" w:type="dxa"/>
            </w:tcMar>
          </w:tcPr>
          <w:p w14:paraId="2C74E619"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3 x empty bijoux</w:t>
            </w:r>
          </w:p>
        </w:tc>
      </w:tr>
      <w:tr w:rsidR="00802544" w:rsidRPr="0069216A" w14:paraId="2EACE22C" w14:textId="77777777" w:rsidTr="001011A6">
        <w:trPr>
          <w:trHeight w:val="300"/>
        </w:trPr>
        <w:tc>
          <w:tcPr>
            <w:tcW w:w="4508" w:type="dxa"/>
            <w:tcMar>
              <w:left w:w="108" w:type="dxa"/>
              <w:right w:w="108" w:type="dxa"/>
            </w:tcMar>
          </w:tcPr>
          <w:p w14:paraId="32280DE8"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Bijou containing 0.1% fluorescein solution</w:t>
            </w:r>
          </w:p>
        </w:tc>
        <w:tc>
          <w:tcPr>
            <w:tcW w:w="4508" w:type="dxa"/>
            <w:tcMar>
              <w:left w:w="108" w:type="dxa"/>
              <w:right w:w="108" w:type="dxa"/>
            </w:tcMar>
          </w:tcPr>
          <w:p w14:paraId="45AA3B2C"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2 decimal place balance</w:t>
            </w:r>
          </w:p>
        </w:tc>
      </w:tr>
      <w:tr w:rsidR="00802544" w:rsidRPr="0069216A" w14:paraId="3C791B5F" w14:textId="77777777" w:rsidTr="001011A6">
        <w:trPr>
          <w:trHeight w:val="300"/>
        </w:trPr>
        <w:tc>
          <w:tcPr>
            <w:tcW w:w="4508" w:type="dxa"/>
            <w:tcMar>
              <w:left w:w="108" w:type="dxa"/>
              <w:right w:w="108" w:type="dxa"/>
            </w:tcMar>
          </w:tcPr>
          <w:p w14:paraId="396D8DFF"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Bijou containing 0.25% salt solution</w:t>
            </w:r>
          </w:p>
        </w:tc>
        <w:tc>
          <w:tcPr>
            <w:tcW w:w="4508" w:type="dxa"/>
            <w:tcMar>
              <w:left w:w="108" w:type="dxa"/>
              <w:right w:w="108" w:type="dxa"/>
            </w:tcMar>
          </w:tcPr>
          <w:p w14:paraId="3AED4B93"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Clamp stand</w:t>
            </w:r>
          </w:p>
        </w:tc>
      </w:tr>
      <w:tr w:rsidR="00802544" w:rsidRPr="0069216A" w14:paraId="4A74EFA2" w14:textId="77777777" w:rsidTr="001011A6">
        <w:trPr>
          <w:trHeight w:val="300"/>
        </w:trPr>
        <w:tc>
          <w:tcPr>
            <w:tcW w:w="4508" w:type="dxa"/>
            <w:tcMar>
              <w:left w:w="108" w:type="dxa"/>
              <w:right w:w="108" w:type="dxa"/>
            </w:tcMar>
          </w:tcPr>
          <w:p w14:paraId="0D1BE49B"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3 x 1cm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pipettes</w:t>
            </w:r>
          </w:p>
        </w:tc>
        <w:tc>
          <w:tcPr>
            <w:tcW w:w="4508" w:type="dxa"/>
            <w:tcMar>
              <w:left w:w="108" w:type="dxa"/>
              <w:right w:w="108" w:type="dxa"/>
            </w:tcMar>
          </w:tcPr>
          <w:p w14:paraId="021DC0AA"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100cm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Beaker</w:t>
            </w:r>
          </w:p>
        </w:tc>
      </w:tr>
    </w:tbl>
    <w:p w14:paraId="0319E456" w14:textId="77777777" w:rsidR="00802544" w:rsidRPr="0069216A" w:rsidRDefault="00802544" w:rsidP="00802544">
      <w:pPr>
        <w:spacing w:after="160" w:line="276" w:lineRule="auto"/>
        <w:jc w:val="center"/>
        <w:rPr>
          <w:sz w:val="22"/>
          <w:szCs w:val="22"/>
        </w:rPr>
      </w:pPr>
      <w:r w:rsidRPr="0069216A">
        <w:rPr>
          <w:rFonts w:ascii="Century Gothic" w:eastAsia="Century Gothic" w:hAnsi="Century Gothic" w:cs="Century Gothic"/>
          <w:sz w:val="22"/>
          <w:szCs w:val="22"/>
        </w:rPr>
        <w:t xml:space="preserve"> </w:t>
      </w:r>
    </w:p>
    <w:p w14:paraId="1359707E"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b/>
          <w:bCs/>
          <w:sz w:val="22"/>
          <w:szCs w:val="22"/>
        </w:rPr>
        <w:t>To do</w:t>
      </w:r>
    </w:p>
    <w:p w14:paraId="693D3C8F"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Water sample preparation</w:t>
      </w:r>
    </w:p>
    <w:p w14:paraId="6D491FED"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A 0.25% salt solution has been provided which is ready to analyse.</w:t>
      </w:r>
    </w:p>
    <w:p w14:paraId="295AA91B"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Calibrating the pipette</w:t>
      </w:r>
    </w:p>
    <w:p w14:paraId="16163AC4" w14:textId="77777777" w:rsidR="00802544" w:rsidRPr="0069216A" w:rsidRDefault="00802544" w:rsidP="00802544">
      <w:pPr>
        <w:pStyle w:val="ListParagraph"/>
        <w:numPr>
          <w:ilvl w:val="0"/>
          <w:numId w:val="3"/>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Fill the pipette with water and put into the jaws of the clamp.</w:t>
      </w:r>
    </w:p>
    <w:p w14:paraId="6DD92F64" w14:textId="77777777" w:rsidR="00802544" w:rsidRPr="0069216A" w:rsidRDefault="00802544" w:rsidP="00802544">
      <w:pPr>
        <w:pStyle w:val="ListParagraph"/>
        <w:numPr>
          <w:ilvl w:val="0"/>
          <w:numId w:val="3"/>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Place the beaker on the balance, positioned underneath the pipette, and zero it.</w:t>
      </w:r>
    </w:p>
    <w:p w14:paraId="3FFC0664" w14:textId="77777777" w:rsidR="00802544" w:rsidRPr="0069216A" w:rsidRDefault="00802544" w:rsidP="00802544">
      <w:pPr>
        <w:pStyle w:val="ListParagraph"/>
        <w:numPr>
          <w:ilvl w:val="0"/>
          <w:numId w:val="3"/>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 xml:space="preserve">Slowly tighten the clamp, counting the number of drops until the balance reads </w:t>
      </w:r>
      <w:r w:rsidRPr="0069216A">
        <w:rPr>
          <w:rFonts w:ascii="Century Gothic" w:eastAsia="Century Gothic" w:hAnsi="Century Gothic" w:cs="Century Gothic"/>
          <w:b/>
          <w:bCs/>
          <w:sz w:val="22"/>
          <w:szCs w:val="22"/>
        </w:rPr>
        <w:t>exactly 1.00</w:t>
      </w:r>
      <w:r w:rsidRPr="0069216A">
        <w:rPr>
          <w:rFonts w:ascii="Century Gothic" w:eastAsia="Century Gothic" w:hAnsi="Century Gothic" w:cs="Century Gothic"/>
          <w:sz w:val="22"/>
          <w:szCs w:val="22"/>
        </w:rPr>
        <w:t>.  Repeat a couple of times and calculate the average.</w:t>
      </w:r>
    </w:p>
    <w:p w14:paraId="428DF5EE"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sz w:val="22"/>
          <w:szCs w:val="22"/>
        </w:rPr>
        <w:t xml:space="preserve"> </w:t>
      </w:r>
    </w:p>
    <w:p w14:paraId="5B208FDD"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As 1cm</w:t>
      </w:r>
      <w:r w:rsidRPr="0069216A">
        <w:rPr>
          <w:rFonts w:ascii="Century Gothic" w:eastAsia="Century Gothic" w:hAnsi="Century Gothic" w:cs="Century Gothic"/>
          <w:b/>
          <w:bCs/>
          <w:sz w:val="22"/>
          <w:szCs w:val="22"/>
          <w:vertAlign w:val="superscript"/>
        </w:rPr>
        <w:t>3</w:t>
      </w:r>
      <w:r w:rsidRPr="0069216A">
        <w:rPr>
          <w:rFonts w:ascii="Century Gothic" w:eastAsia="Century Gothic" w:hAnsi="Century Gothic" w:cs="Century Gothic"/>
          <w:b/>
          <w:bCs/>
          <w:sz w:val="22"/>
          <w:szCs w:val="22"/>
        </w:rPr>
        <w:t xml:space="preserve"> of water weighs exactly 1g, this allows you to work out the mass of one drop.</w:t>
      </w:r>
    </w:p>
    <w:p w14:paraId="0B3BFA6A"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The pipette can now be filled with the silver nitrate solution.</w:t>
      </w:r>
    </w:p>
    <w:p w14:paraId="170261EB"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sz w:val="22"/>
          <w:szCs w:val="22"/>
        </w:rPr>
        <w:t xml:space="preserve"> </w:t>
      </w:r>
    </w:p>
    <w:p w14:paraId="51732AB2"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sz w:val="22"/>
          <w:szCs w:val="22"/>
        </w:rPr>
        <w:t xml:space="preserve">  </w:t>
      </w:r>
      <w:r w:rsidRPr="0069216A">
        <w:rPr>
          <w:rFonts w:ascii="Century Gothic" w:eastAsia="Century Gothic" w:hAnsi="Century Gothic" w:cs="Century Gothic"/>
          <w:b/>
          <w:bCs/>
          <w:sz w:val="22"/>
          <w:szCs w:val="22"/>
        </w:rPr>
        <w:t>Titration</w:t>
      </w:r>
    </w:p>
    <w:p w14:paraId="4A39BC97" w14:textId="77777777" w:rsidR="00802544" w:rsidRPr="0069216A" w:rsidRDefault="00802544" w:rsidP="00802544">
      <w:pPr>
        <w:pStyle w:val="ListParagraph"/>
        <w:numPr>
          <w:ilvl w:val="0"/>
          <w:numId w:val="2"/>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Add 1cm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of the salt solution to an empty bijou.</w:t>
      </w:r>
    </w:p>
    <w:p w14:paraId="2404C31A" w14:textId="77777777" w:rsidR="00802544" w:rsidRPr="0069216A" w:rsidRDefault="00802544" w:rsidP="00802544">
      <w:pPr>
        <w:pStyle w:val="ListParagraph"/>
        <w:numPr>
          <w:ilvl w:val="0"/>
          <w:numId w:val="2"/>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Add 2 drops of fluorescein.</w:t>
      </w:r>
    </w:p>
    <w:p w14:paraId="65BD728B" w14:textId="77777777" w:rsidR="00802544" w:rsidRPr="0069216A" w:rsidRDefault="00802544" w:rsidP="00802544">
      <w:pPr>
        <w:pStyle w:val="ListParagraph"/>
        <w:numPr>
          <w:ilvl w:val="0"/>
          <w:numId w:val="2"/>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Place the pipette filled with silver nitrate into the jaws of the clamp.  Tighten until the first drop falls.</w:t>
      </w:r>
    </w:p>
    <w:p w14:paraId="2FE01DE2" w14:textId="77777777" w:rsidR="00802544" w:rsidRPr="0069216A" w:rsidRDefault="00802544" w:rsidP="00802544">
      <w:pPr>
        <w:pStyle w:val="ListParagraph"/>
        <w:numPr>
          <w:ilvl w:val="0"/>
          <w:numId w:val="2"/>
        </w:numPr>
        <w:spacing w:line="360" w:lineRule="auto"/>
        <w:rPr>
          <w:rFonts w:ascii="Century Gothic" w:eastAsia="Century Gothic" w:hAnsi="Century Gothic" w:cs="Century Gothic"/>
          <w:b/>
          <w:bCs/>
          <w:sz w:val="22"/>
          <w:szCs w:val="22"/>
        </w:rPr>
      </w:pPr>
      <w:r w:rsidRPr="0069216A">
        <w:rPr>
          <w:rFonts w:ascii="Century Gothic" w:eastAsia="Century Gothic" w:hAnsi="Century Gothic" w:cs="Century Gothic"/>
          <w:sz w:val="22"/>
          <w:szCs w:val="22"/>
        </w:rPr>
        <w:lastRenderedPageBreak/>
        <w:t xml:space="preserve">Place the bijou under the tip of the pipette, slowly tighten the clamp, counting drops as they go.  </w:t>
      </w:r>
      <w:r w:rsidRPr="0069216A">
        <w:rPr>
          <w:rFonts w:ascii="Century Gothic" w:eastAsia="Century Gothic" w:hAnsi="Century Gothic" w:cs="Century Gothic"/>
          <w:b/>
          <w:bCs/>
          <w:sz w:val="22"/>
          <w:szCs w:val="22"/>
        </w:rPr>
        <w:t>Initially it is best to shake after every 5-10 drops, but as the end pint nears, shake after each drop.</w:t>
      </w:r>
    </w:p>
    <w:p w14:paraId="43E72358" w14:textId="77777777" w:rsidR="00802544" w:rsidRPr="0069216A" w:rsidRDefault="00802544" w:rsidP="00802544">
      <w:pPr>
        <w:pStyle w:val="ListParagraph"/>
        <w:numPr>
          <w:ilvl w:val="0"/>
          <w:numId w:val="2"/>
        </w:numPr>
        <w:spacing w:line="360" w:lineRule="auto"/>
        <w:rPr>
          <w:sz w:val="22"/>
          <w:szCs w:val="22"/>
        </w:rPr>
      </w:pPr>
      <w:r w:rsidRPr="0069216A">
        <w:rPr>
          <w:rFonts w:ascii="Century Gothic" w:eastAsia="Century Gothic" w:hAnsi="Century Gothic" w:cs="Century Gothic"/>
          <w:sz w:val="22"/>
          <w:szCs w:val="22"/>
        </w:rPr>
        <w:t>When the end point has been reached, record the number of drops in the table.</w:t>
      </w:r>
    </w:p>
    <w:p w14:paraId="1543C24F" w14:textId="77777777" w:rsidR="00802544" w:rsidRPr="0069216A" w:rsidRDefault="00802544" w:rsidP="00802544">
      <w:pPr>
        <w:pStyle w:val="ListParagraph"/>
        <w:spacing w:line="360" w:lineRule="auto"/>
        <w:rPr>
          <w:sz w:val="22"/>
          <w:szCs w:val="22"/>
        </w:rPr>
      </w:pPr>
      <w:r w:rsidRPr="0069216A">
        <w:rPr>
          <w:noProof/>
          <w:sz w:val="22"/>
          <w:szCs w:val="22"/>
        </w:rPr>
        <w:drawing>
          <wp:inline distT="0" distB="0" distL="0" distR="0" wp14:anchorId="531C9BBC" wp14:editId="765EC3AE">
            <wp:extent cx="2500456" cy="1876425"/>
            <wp:effectExtent l="0" t="0" r="0" b="0"/>
            <wp:docPr id="961075405" name="Picture 961075405" descr="A close up of two contai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75405" name="Picture 961075405" descr="A close up of two contain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09061" cy="1882882"/>
                    </a:xfrm>
                    <a:prstGeom prst="rect">
                      <a:avLst/>
                    </a:prstGeom>
                  </pic:spPr>
                </pic:pic>
              </a:graphicData>
            </a:graphic>
          </wp:inline>
        </w:drawing>
      </w:r>
    </w:p>
    <w:p w14:paraId="63821448" w14:textId="77777777" w:rsidR="00802544" w:rsidRPr="0069216A" w:rsidRDefault="00802544" w:rsidP="00802544">
      <w:pPr>
        <w:pStyle w:val="ListParagraph"/>
        <w:numPr>
          <w:ilvl w:val="0"/>
          <w:numId w:val="2"/>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Repeat until you have concordant results.</w:t>
      </w:r>
    </w:p>
    <w:p w14:paraId="10510838" w14:textId="77777777" w:rsidR="00802544" w:rsidRPr="0069216A" w:rsidRDefault="00802544" w:rsidP="00802544">
      <w:pPr>
        <w:spacing w:after="160" w:line="276" w:lineRule="auto"/>
        <w:rPr>
          <w:rFonts w:ascii="Century Gothic" w:eastAsia="Century Gothic" w:hAnsi="Century Gothic" w:cs="Century Gothic"/>
          <w:b/>
          <w:bCs/>
          <w:sz w:val="22"/>
          <w:szCs w:val="22"/>
        </w:rPr>
      </w:pPr>
    </w:p>
    <w:p w14:paraId="0FB4FBB4"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Safety</w:t>
      </w:r>
    </w:p>
    <w:p w14:paraId="2D28D413"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sz w:val="22"/>
          <w:szCs w:val="22"/>
        </w:rPr>
        <w:t>0.05 moll</w:t>
      </w:r>
      <w:r w:rsidRPr="0069216A">
        <w:rPr>
          <w:rFonts w:ascii="Century Gothic" w:eastAsia="Century Gothic" w:hAnsi="Century Gothic" w:cs="Century Gothic"/>
          <w:sz w:val="22"/>
          <w:szCs w:val="22"/>
          <w:vertAlign w:val="superscript"/>
        </w:rPr>
        <w:t>-1</w:t>
      </w:r>
      <w:r w:rsidRPr="0069216A">
        <w:rPr>
          <w:rFonts w:ascii="Century Gothic" w:eastAsia="Century Gothic" w:hAnsi="Century Gothic" w:cs="Century Gothic"/>
          <w:sz w:val="22"/>
          <w:szCs w:val="22"/>
        </w:rPr>
        <w:t xml:space="preserve"> silver nitrate and 0.1% fluorescein solutions are both low </w:t>
      </w:r>
      <w:proofErr w:type="gramStart"/>
      <w:r w:rsidRPr="0069216A">
        <w:rPr>
          <w:rFonts w:ascii="Century Gothic" w:eastAsia="Century Gothic" w:hAnsi="Century Gothic" w:cs="Century Gothic"/>
          <w:sz w:val="22"/>
          <w:szCs w:val="22"/>
        </w:rPr>
        <w:t>hazard</w:t>
      </w:r>
      <w:proofErr w:type="gramEnd"/>
      <w:r w:rsidRPr="0069216A">
        <w:rPr>
          <w:rFonts w:ascii="Century Gothic" w:eastAsia="Century Gothic" w:hAnsi="Century Gothic" w:cs="Century Gothic"/>
          <w:sz w:val="22"/>
          <w:szCs w:val="22"/>
        </w:rPr>
        <w:t>, so there is no need for eye protection for this experiment.</w:t>
      </w:r>
    </w:p>
    <w:p w14:paraId="125CB2C6"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Recycling: It is common, where possible, to collect silver residues to reclaim.</w:t>
      </w:r>
    </w:p>
    <w:p w14:paraId="09430F8E"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Results</w:t>
      </w:r>
    </w:p>
    <w:p w14:paraId="6CB861D9"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sz w:val="22"/>
          <w:szCs w:val="22"/>
        </w:rPr>
        <w:t>Average number of drops in 1cm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________________</w:t>
      </w:r>
    </w:p>
    <w:tbl>
      <w:tblPr>
        <w:tblStyle w:val="TableGrid"/>
        <w:tblW w:w="0" w:type="auto"/>
        <w:tblLayout w:type="fixed"/>
        <w:tblLook w:val="04A0" w:firstRow="1" w:lastRow="0" w:firstColumn="1" w:lastColumn="0" w:noHBand="0" w:noVBand="1"/>
      </w:tblPr>
      <w:tblGrid>
        <w:gridCol w:w="3005"/>
        <w:gridCol w:w="3005"/>
        <w:gridCol w:w="3006"/>
      </w:tblGrid>
      <w:tr w:rsidR="00802544" w:rsidRPr="0069216A" w14:paraId="170EC261" w14:textId="77777777" w:rsidTr="001011A6">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88EA290"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Titre</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12FF5B56"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Number of drops of silver nitrate</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695FB0CE"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Volume of silver nitrate (</w:t>
            </w:r>
            <w:proofErr w:type="gramStart"/>
            <w:r w:rsidRPr="0069216A">
              <w:rPr>
                <w:rFonts w:ascii="Century Gothic" w:eastAsia="Century Gothic" w:hAnsi="Century Gothic" w:cs="Century Gothic"/>
                <w:sz w:val="22"/>
                <w:szCs w:val="22"/>
              </w:rPr>
              <w:t>number</w:t>
            </w:r>
            <w:proofErr w:type="gramEnd"/>
            <w:r w:rsidRPr="0069216A">
              <w:rPr>
                <w:rFonts w:ascii="Century Gothic" w:eastAsia="Century Gothic" w:hAnsi="Century Gothic" w:cs="Century Gothic"/>
                <w:sz w:val="22"/>
                <w:szCs w:val="22"/>
              </w:rPr>
              <w:t xml:space="preserve"> of drops/number of drops in 1cm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w:t>
            </w:r>
          </w:p>
        </w:tc>
      </w:tr>
      <w:tr w:rsidR="00802544" w:rsidRPr="0069216A" w14:paraId="5ECA2E80" w14:textId="77777777" w:rsidTr="001011A6">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2C43BA2A"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1</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D499634"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4B142487"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r>
      <w:tr w:rsidR="00802544" w:rsidRPr="0069216A" w14:paraId="0831B5E2" w14:textId="77777777" w:rsidTr="001011A6">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0D66CE14"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2</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BFC861F"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61B21738"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r>
      <w:tr w:rsidR="00802544" w:rsidRPr="0069216A" w14:paraId="55767D65" w14:textId="77777777" w:rsidTr="001011A6">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61B6036"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3</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1346F1E7"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23BAEF2E"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r>
    </w:tbl>
    <w:p w14:paraId="3DB562AF"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sz w:val="22"/>
          <w:szCs w:val="22"/>
        </w:rPr>
        <w:t xml:space="preserve"> </w:t>
      </w:r>
    </w:p>
    <w:p w14:paraId="7297A8FD"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Calculation</w:t>
      </w:r>
    </w:p>
    <w:p w14:paraId="3F3AF4CF"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As the silver ions react in a 1:1 ratio with the chloride ions, the concentration of chloride ions can be calculated using this method.</w:t>
      </w:r>
    </w:p>
    <w:p w14:paraId="53CE8FA0"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sz w:val="22"/>
          <w:szCs w:val="22"/>
        </w:rPr>
        <w:t>Average volume of silver nitrate used: ___________cm</w:t>
      </w:r>
      <w:r w:rsidRPr="0069216A">
        <w:rPr>
          <w:rFonts w:ascii="Century Gothic" w:eastAsia="Century Gothic" w:hAnsi="Century Gothic" w:cs="Century Gothic"/>
          <w:sz w:val="22"/>
          <w:szCs w:val="22"/>
          <w:vertAlign w:val="superscript"/>
        </w:rPr>
        <w:t>3</w:t>
      </w:r>
    </w:p>
    <w:p w14:paraId="3668D294"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Number of moles of silver nitrate reacting:</w:t>
      </w:r>
    </w:p>
    <w:p w14:paraId="6E634F5B" w14:textId="77777777" w:rsidR="00802544" w:rsidRPr="0069216A" w:rsidRDefault="00802544" w:rsidP="00802544">
      <w:pPr>
        <w:spacing w:after="160" w:line="276" w:lineRule="auto"/>
        <w:jc w:val="center"/>
        <w:rPr>
          <w:sz w:val="22"/>
          <w:szCs w:val="22"/>
        </w:rPr>
      </w:pPr>
      <w:r w:rsidRPr="0069216A">
        <w:rPr>
          <w:noProof/>
          <w:sz w:val="22"/>
          <w:szCs w:val="22"/>
        </w:rPr>
        <w:lastRenderedPageBreak/>
        <w:drawing>
          <wp:inline distT="0" distB="0" distL="0" distR="0" wp14:anchorId="14C4D143" wp14:editId="2C85DE20">
            <wp:extent cx="3171825" cy="619125"/>
            <wp:effectExtent l="0" t="0" r="0" b="0"/>
            <wp:docPr id="1038134275" name="Picture 10381342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34275" name="Picture 1038134275" descr="A black text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71825" cy="619125"/>
                    </a:xfrm>
                    <a:prstGeom prst="rect">
                      <a:avLst/>
                    </a:prstGeom>
                  </pic:spPr>
                </pic:pic>
              </a:graphicData>
            </a:graphic>
          </wp:inline>
        </w:drawing>
      </w:r>
    </w:p>
    <w:p w14:paraId="72E83CDC"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Concentration of chloride ions:</w:t>
      </w:r>
    </w:p>
    <w:p w14:paraId="5273A5DA" w14:textId="77777777" w:rsidR="00802544" w:rsidRPr="0069216A" w:rsidRDefault="00802544" w:rsidP="00802544">
      <w:pPr>
        <w:spacing w:after="160" w:line="276" w:lineRule="auto"/>
        <w:jc w:val="center"/>
        <w:rPr>
          <w:sz w:val="22"/>
          <w:szCs w:val="22"/>
        </w:rPr>
      </w:pPr>
      <w:r w:rsidRPr="0069216A">
        <w:rPr>
          <w:noProof/>
          <w:sz w:val="22"/>
          <w:szCs w:val="22"/>
        </w:rPr>
        <w:drawing>
          <wp:inline distT="0" distB="0" distL="0" distR="0" wp14:anchorId="5DA28D7C" wp14:editId="26A74B77">
            <wp:extent cx="3600450" cy="723900"/>
            <wp:effectExtent l="0" t="0" r="0" b="0"/>
            <wp:docPr id="768841559" name="Picture 768841559" descr="A black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41559" name="Picture 768841559" descr="A black line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00450" cy="723900"/>
                    </a:xfrm>
                    <a:prstGeom prst="rect">
                      <a:avLst/>
                    </a:prstGeom>
                  </pic:spPr>
                </pic:pic>
              </a:graphicData>
            </a:graphic>
          </wp:inline>
        </w:drawing>
      </w:r>
    </w:p>
    <w:p w14:paraId="39AE859F" w14:textId="77777777" w:rsidR="00802544" w:rsidRPr="0069216A" w:rsidRDefault="00802544" w:rsidP="00802544">
      <w:pPr>
        <w:spacing w:after="160" w:line="276" w:lineRule="auto"/>
        <w:rPr>
          <w:rFonts w:ascii="Century Gothic" w:eastAsia="Century Gothic" w:hAnsi="Century Gothic" w:cs="Century Gothic"/>
          <w:sz w:val="22"/>
          <w:szCs w:val="22"/>
          <w:u w:val="single"/>
        </w:rPr>
      </w:pPr>
      <w:r w:rsidRPr="0069216A">
        <w:rPr>
          <w:rFonts w:ascii="Century Gothic" w:eastAsia="Century Gothic" w:hAnsi="Century Gothic" w:cs="Century Gothic"/>
          <w:sz w:val="22"/>
          <w:szCs w:val="22"/>
          <w:u w:val="single"/>
        </w:rPr>
        <w:t>Phosphate content in water</w:t>
      </w:r>
    </w:p>
    <w:p w14:paraId="7748EE0A"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b/>
          <w:bCs/>
          <w:sz w:val="22"/>
          <w:szCs w:val="22"/>
        </w:rPr>
        <w:t>Aim:</w:t>
      </w:r>
      <w:r w:rsidRPr="0069216A">
        <w:rPr>
          <w:rFonts w:ascii="Century Gothic" w:eastAsia="Century Gothic" w:hAnsi="Century Gothic" w:cs="Century Gothic"/>
          <w:sz w:val="22"/>
          <w:szCs w:val="22"/>
        </w:rPr>
        <w:t xml:space="preserve">  To determine the phosphate content of different samples of water.</w:t>
      </w:r>
    </w:p>
    <w:p w14:paraId="43E0E833"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b/>
          <w:bCs/>
          <w:sz w:val="22"/>
          <w:szCs w:val="22"/>
        </w:rPr>
        <w:t xml:space="preserve">Background: </w:t>
      </w:r>
      <w:r w:rsidRPr="0069216A">
        <w:rPr>
          <w:rFonts w:ascii="Century Gothic" w:eastAsia="Century Gothic" w:hAnsi="Century Gothic" w:cs="Century Gothic"/>
          <w:sz w:val="22"/>
          <w:szCs w:val="22"/>
        </w:rPr>
        <w:t xml:space="preserve">Organic phosphates are important in nature.  Their occurrence may result </w:t>
      </w:r>
      <w:proofErr w:type="spellStart"/>
      <w:r w:rsidRPr="0069216A">
        <w:rPr>
          <w:rFonts w:ascii="Century Gothic" w:eastAsia="Century Gothic" w:hAnsi="Century Gothic" w:cs="Century Gothic"/>
          <w:sz w:val="22"/>
          <w:szCs w:val="22"/>
        </w:rPr>
        <w:t>form</w:t>
      </w:r>
      <w:proofErr w:type="spellEnd"/>
      <w:r w:rsidRPr="0069216A">
        <w:rPr>
          <w:rFonts w:ascii="Century Gothic" w:eastAsia="Century Gothic" w:hAnsi="Century Gothic" w:cs="Century Gothic"/>
          <w:sz w:val="22"/>
          <w:szCs w:val="22"/>
        </w:rPr>
        <w:t xml:space="preserve"> the breakdown of organic pesticides which contain phosphates.  They may exist in solution, as particles, loose fragments, or in the bodies of aquatic organisms.</w:t>
      </w:r>
    </w:p>
    <w:p w14:paraId="2638BC07"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You will need:</w:t>
      </w:r>
    </w:p>
    <w:tbl>
      <w:tblPr>
        <w:tblStyle w:val="TableGrid"/>
        <w:tblW w:w="0" w:type="auto"/>
        <w:tblBorders>
          <w:top w:val="none" w:sz="0" w:space="0" w:color="auto"/>
          <w:left w:val="none" w:sz="0" w:space="0" w:color="auto"/>
          <w:bottom w:val="none" w:sz="0" w:space="0" w:color="auto"/>
          <w:right w:val="none" w:sz="0" w:space="0" w:color="auto"/>
          <w:insideH w:val="single" w:sz="8" w:space="0" w:color="auto"/>
          <w:insideV w:val="single" w:sz="8" w:space="0" w:color="auto"/>
        </w:tblBorders>
        <w:tblLayout w:type="fixed"/>
        <w:tblLook w:val="04A0" w:firstRow="1" w:lastRow="0" w:firstColumn="1" w:lastColumn="0" w:noHBand="0" w:noVBand="1"/>
      </w:tblPr>
      <w:tblGrid>
        <w:gridCol w:w="4508"/>
        <w:gridCol w:w="4508"/>
      </w:tblGrid>
      <w:tr w:rsidR="00802544" w:rsidRPr="0069216A" w14:paraId="10994F75" w14:textId="77777777" w:rsidTr="001011A6">
        <w:trPr>
          <w:trHeight w:val="300"/>
        </w:trPr>
        <w:tc>
          <w:tcPr>
            <w:tcW w:w="4508" w:type="dxa"/>
            <w:tcMar>
              <w:left w:w="108" w:type="dxa"/>
              <w:right w:w="108" w:type="dxa"/>
            </w:tcMar>
          </w:tcPr>
          <w:p w14:paraId="699227AA"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Potassium antimony tartrate solution</w:t>
            </w:r>
            <w:r w:rsidRPr="0069216A">
              <w:rPr>
                <w:rFonts w:ascii="Century Gothic" w:eastAsia="Century Gothic" w:hAnsi="Century Gothic" w:cs="Century Gothic"/>
                <w:sz w:val="22"/>
                <w:szCs w:val="22"/>
                <w:vertAlign w:val="superscript"/>
              </w:rPr>
              <w:t>#</w:t>
            </w:r>
          </w:p>
        </w:tc>
        <w:tc>
          <w:tcPr>
            <w:tcW w:w="4508" w:type="dxa"/>
            <w:tcMar>
              <w:left w:w="108" w:type="dxa"/>
              <w:right w:w="108" w:type="dxa"/>
            </w:tcMar>
          </w:tcPr>
          <w:p w14:paraId="27089DC5"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Distilled water</w:t>
            </w:r>
          </w:p>
        </w:tc>
      </w:tr>
      <w:tr w:rsidR="00802544" w:rsidRPr="0069216A" w14:paraId="2631321D" w14:textId="77777777" w:rsidTr="001011A6">
        <w:trPr>
          <w:trHeight w:val="300"/>
        </w:trPr>
        <w:tc>
          <w:tcPr>
            <w:tcW w:w="4508" w:type="dxa"/>
            <w:tcMar>
              <w:left w:w="108" w:type="dxa"/>
              <w:right w:w="108" w:type="dxa"/>
            </w:tcMar>
          </w:tcPr>
          <w:p w14:paraId="6489FA84"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Ammonium molybdate solution</w:t>
            </w:r>
            <w:r w:rsidRPr="0069216A">
              <w:rPr>
                <w:rFonts w:ascii="Century Gothic" w:eastAsia="Century Gothic" w:hAnsi="Century Gothic" w:cs="Century Gothic"/>
                <w:sz w:val="22"/>
                <w:szCs w:val="22"/>
                <w:vertAlign w:val="superscript"/>
              </w:rPr>
              <w:t>#</w:t>
            </w:r>
          </w:p>
        </w:tc>
        <w:tc>
          <w:tcPr>
            <w:tcW w:w="4508" w:type="dxa"/>
            <w:tcMar>
              <w:left w:w="108" w:type="dxa"/>
              <w:right w:w="108" w:type="dxa"/>
            </w:tcMar>
          </w:tcPr>
          <w:p w14:paraId="1C5C90F1"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3cm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pipette</w:t>
            </w:r>
          </w:p>
        </w:tc>
      </w:tr>
      <w:tr w:rsidR="00802544" w:rsidRPr="0069216A" w14:paraId="73ACC6F7" w14:textId="77777777" w:rsidTr="001011A6">
        <w:trPr>
          <w:trHeight w:val="300"/>
        </w:trPr>
        <w:tc>
          <w:tcPr>
            <w:tcW w:w="4508" w:type="dxa"/>
            <w:tcMar>
              <w:left w:w="108" w:type="dxa"/>
              <w:right w:w="108" w:type="dxa"/>
            </w:tcMar>
          </w:tcPr>
          <w:p w14:paraId="485C3DBA"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Ascorbic acid solution</w:t>
            </w:r>
            <w:r w:rsidRPr="0069216A">
              <w:rPr>
                <w:rFonts w:ascii="Century Gothic" w:eastAsia="Century Gothic" w:hAnsi="Century Gothic" w:cs="Century Gothic"/>
                <w:sz w:val="22"/>
                <w:szCs w:val="22"/>
                <w:vertAlign w:val="superscript"/>
              </w:rPr>
              <w:t>#</w:t>
            </w:r>
          </w:p>
        </w:tc>
        <w:tc>
          <w:tcPr>
            <w:tcW w:w="4508" w:type="dxa"/>
            <w:tcMar>
              <w:left w:w="108" w:type="dxa"/>
              <w:right w:w="108" w:type="dxa"/>
            </w:tcMar>
          </w:tcPr>
          <w:p w14:paraId="15B8F572"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100cm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beaker</w:t>
            </w:r>
          </w:p>
        </w:tc>
      </w:tr>
      <w:tr w:rsidR="00802544" w:rsidRPr="0069216A" w14:paraId="2C95F504" w14:textId="77777777" w:rsidTr="001011A6">
        <w:trPr>
          <w:trHeight w:val="300"/>
        </w:trPr>
        <w:tc>
          <w:tcPr>
            <w:tcW w:w="4508" w:type="dxa"/>
            <w:tcMar>
              <w:left w:w="108" w:type="dxa"/>
              <w:right w:w="108" w:type="dxa"/>
            </w:tcMar>
          </w:tcPr>
          <w:p w14:paraId="4659E68B"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5 bijoux containing 5cm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1ppm, 2ppm, 3ppm, 4ppm and 5ppm standard phosphate solutions.</w:t>
            </w:r>
          </w:p>
        </w:tc>
        <w:tc>
          <w:tcPr>
            <w:tcW w:w="4508" w:type="dxa"/>
            <w:tcMar>
              <w:left w:w="108" w:type="dxa"/>
              <w:right w:w="108" w:type="dxa"/>
            </w:tcMar>
          </w:tcPr>
          <w:p w14:paraId="01EE433C"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10cm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Measuring cylinder</w:t>
            </w:r>
          </w:p>
        </w:tc>
      </w:tr>
      <w:tr w:rsidR="00802544" w:rsidRPr="0069216A" w14:paraId="391A0927" w14:textId="77777777" w:rsidTr="001011A6">
        <w:trPr>
          <w:trHeight w:val="300"/>
        </w:trPr>
        <w:tc>
          <w:tcPr>
            <w:tcW w:w="4508" w:type="dxa"/>
            <w:tcMar>
              <w:left w:w="108" w:type="dxa"/>
              <w:right w:w="108" w:type="dxa"/>
            </w:tcMar>
          </w:tcPr>
          <w:p w14:paraId="0FE57858"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1 x bijou containing 5cm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water sample</w:t>
            </w:r>
          </w:p>
        </w:tc>
        <w:tc>
          <w:tcPr>
            <w:tcW w:w="4508" w:type="dxa"/>
            <w:tcMar>
              <w:left w:w="108" w:type="dxa"/>
              <w:right w:w="108" w:type="dxa"/>
            </w:tcMar>
          </w:tcPr>
          <w:p w14:paraId="714682EF"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Cuvettes</w:t>
            </w:r>
          </w:p>
        </w:tc>
      </w:tr>
      <w:tr w:rsidR="00802544" w:rsidRPr="0069216A" w14:paraId="412AE973" w14:textId="77777777" w:rsidTr="001011A6">
        <w:trPr>
          <w:trHeight w:val="300"/>
        </w:trPr>
        <w:tc>
          <w:tcPr>
            <w:tcW w:w="4508" w:type="dxa"/>
            <w:tcMar>
              <w:left w:w="108" w:type="dxa"/>
              <w:right w:w="108" w:type="dxa"/>
            </w:tcMar>
          </w:tcPr>
          <w:p w14:paraId="36DE0099"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2.5 moll</w:t>
            </w:r>
            <w:r w:rsidRPr="0069216A">
              <w:rPr>
                <w:rFonts w:ascii="Century Gothic" w:eastAsia="Century Gothic" w:hAnsi="Century Gothic" w:cs="Century Gothic"/>
                <w:sz w:val="22"/>
                <w:szCs w:val="22"/>
                <w:vertAlign w:val="superscript"/>
              </w:rPr>
              <w:t>-1</w:t>
            </w:r>
            <w:r w:rsidRPr="0069216A">
              <w:rPr>
                <w:rFonts w:ascii="Century Gothic" w:eastAsia="Century Gothic" w:hAnsi="Century Gothic" w:cs="Century Gothic"/>
                <w:sz w:val="22"/>
                <w:szCs w:val="22"/>
              </w:rPr>
              <w:t xml:space="preserve"> sulfuric acid</w:t>
            </w:r>
          </w:p>
        </w:tc>
        <w:tc>
          <w:tcPr>
            <w:tcW w:w="4508" w:type="dxa"/>
            <w:tcMar>
              <w:left w:w="108" w:type="dxa"/>
              <w:right w:w="108" w:type="dxa"/>
            </w:tcMar>
          </w:tcPr>
          <w:p w14:paraId="7DC9C8D7"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Colorimeter</w:t>
            </w:r>
          </w:p>
        </w:tc>
      </w:tr>
    </w:tbl>
    <w:p w14:paraId="264AB8AC"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 xml:space="preserve"># </w:t>
      </w:r>
      <w:proofErr w:type="gramStart"/>
      <w:r w:rsidRPr="0069216A">
        <w:rPr>
          <w:rFonts w:ascii="Century Gothic" w:eastAsia="Century Gothic" w:hAnsi="Century Gothic" w:cs="Century Gothic"/>
          <w:sz w:val="22"/>
          <w:szCs w:val="22"/>
        </w:rPr>
        <w:t>see</w:t>
      </w:r>
      <w:proofErr w:type="gramEnd"/>
      <w:r w:rsidRPr="0069216A">
        <w:rPr>
          <w:rFonts w:ascii="Century Gothic" w:eastAsia="Century Gothic" w:hAnsi="Century Gothic" w:cs="Century Gothic"/>
          <w:sz w:val="22"/>
          <w:szCs w:val="22"/>
        </w:rPr>
        <w:t xml:space="preserve"> technician notes at the end for preparation.</w:t>
      </w:r>
    </w:p>
    <w:p w14:paraId="1B9B546F"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To do</w:t>
      </w:r>
    </w:p>
    <w:p w14:paraId="3102F7C6" w14:textId="77777777" w:rsidR="00802544" w:rsidRPr="0069216A" w:rsidRDefault="00802544" w:rsidP="00802544">
      <w:pPr>
        <w:pStyle w:val="ListParagraph"/>
        <w:numPr>
          <w:ilvl w:val="0"/>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b/>
          <w:bCs/>
          <w:sz w:val="22"/>
          <w:szCs w:val="22"/>
        </w:rPr>
        <w:t>Make up the combined reagent:</w:t>
      </w:r>
      <w:r w:rsidRPr="0069216A">
        <w:rPr>
          <w:rFonts w:ascii="Century Gothic" w:eastAsia="Century Gothic" w:hAnsi="Century Gothic" w:cs="Century Gothic"/>
          <w:sz w:val="22"/>
          <w:szCs w:val="22"/>
        </w:rPr>
        <w:t xml:space="preserve"> Mix the reagents in a beaker in the following proportions (and order) for 20cm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of the combined reagent.</w:t>
      </w:r>
    </w:p>
    <w:p w14:paraId="59E82B6A" w14:textId="77777777" w:rsidR="00802544" w:rsidRPr="0069216A" w:rsidRDefault="00802544" w:rsidP="00802544">
      <w:pPr>
        <w:pStyle w:val="ListParagraph"/>
        <w:numPr>
          <w:ilvl w:val="1"/>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10cm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2.5 moll</w:t>
      </w:r>
      <w:r w:rsidRPr="0069216A">
        <w:rPr>
          <w:rFonts w:ascii="Century Gothic" w:eastAsia="Century Gothic" w:hAnsi="Century Gothic" w:cs="Century Gothic"/>
          <w:sz w:val="22"/>
          <w:szCs w:val="22"/>
          <w:vertAlign w:val="superscript"/>
        </w:rPr>
        <w:t>-1</w:t>
      </w:r>
      <w:r w:rsidRPr="0069216A">
        <w:rPr>
          <w:rFonts w:ascii="Century Gothic" w:eastAsia="Century Gothic" w:hAnsi="Century Gothic" w:cs="Century Gothic"/>
          <w:sz w:val="22"/>
          <w:szCs w:val="22"/>
        </w:rPr>
        <w:t xml:space="preserve"> sulfuric acid.</w:t>
      </w:r>
    </w:p>
    <w:p w14:paraId="3AD65C19" w14:textId="77777777" w:rsidR="00802544" w:rsidRPr="0069216A" w:rsidRDefault="00802544" w:rsidP="00802544">
      <w:pPr>
        <w:pStyle w:val="ListParagraph"/>
        <w:numPr>
          <w:ilvl w:val="1"/>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1cm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potassium antimony tartrate solution.</w:t>
      </w:r>
    </w:p>
    <w:p w14:paraId="4C97F5B6" w14:textId="77777777" w:rsidR="00802544" w:rsidRPr="0069216A" w:rsidRDefault="00802544" w:rsidP="00802544">
      <w:pPr>
        <w:pStyle w:val="ListParagraph"/>
        <w:numPr>
          <w:ilvl w:val="1"/>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3cm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ammonium molybdate solution.</w:t>
      </w:r>
    </w:p>
    <w:p w14:paraId="7CBA1DA8" w14:textId="77777777" w:rsidR="00802544" w:rsidRPr="0069216A" w:rsidRDefault="00802544" w:rsidP="00802544">
      <w:pPr>
        <w:pStyle w:val="ListParagraph"/>
        <w:numPr>
          <w:ilvl w:val="1"/>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6cm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ascorbic acid solution.</w:t>
      </w:r>
    </w:p>
    <w:p w14:paraId="0B10AE5F"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sz w:val="22"/>
          <w:szCs w:val="22"/>
        </w:rPr>
        <w:t xml:space="preserve">If turbidity forms in the combined reagent, shake, and let stand for a few minutes.  This reagent is stable for </w:t>
      </w:r>
      <w:r w:rsidRPr="0069216A">
        <w:rPr>
          <w:rFonts w:ascii="Century Gothic" w:eastAsia="Century Gothic" w:hAnsi="Century Gothic" w:cs="Century Gothic"/>
          <w:b/>
          <w:bCs/>
          <w:sz w:val="22"/>
          <w:szCs w:val="22"/>
        </w:rPr>
        <w:t>four hours.</w:t>
      </w:r>
    </w:p>
    <w:p w14:paraId="19FE1B33" w14:textId="77777777" w:rsidR="00802544" w:rsidRPr="0069216A" w:rsidRDefault="00802544" w:rsidP="00802544">
      <w:pPr>
        <w:pStyle w:val="ListParagraph"/>
        <w:numPr>
          <w:ilvl w:val="0"/>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Add 1cm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of combined reagent to the bijou containing 1ppm phosphate standard solution.  Replace lid and shake.</w:t>
      </w:r>
    </w:p>
    <w:p w14:paraId="44663F34" w14:textId="77777777" w:rsidR="00802544" w:rsidRPr="0069216A" w:rsidRDefault="00802544" w:rsidP="00802544">
      <w:pPr>
        <w:pStyle w:val="ListParagraph"/>
        <w:numPr>
          <w:ilvl w:val="0"/>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Repeat for the other four standard solutions, and the water sample provided.</w:t>
      </w:r>
    </w:p>
    <w:p w14:paraId="21939944" w14:textId="77777777" w:rsidR="00802544" w:rsidRPr="0069216A" w:rsidRDefault="00802544" w:rsidP="00802544">
      <w:pPr>
        <w:pStyle w:val="ListParagraph"/>
        <w:numPr>
          <w:ilvl w:val="0"/>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Leave the solution for 15 minutes.</w:t>
      </w:r>
    </w:p>
    <w:p w14:paraId="366B8458" w14:textId="77777777" w:rsidR="00802544" w:rsidRPr="0069216A" w:rsidRDefault="00802544" w:rsidP="00802544">
      <w:pPr>
        <w:pStyle w:val="ListParagraph"/>
        <w:numPr>
          <w:ilvl w:val="0"/>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lastRenderedPageBreak/>
        <w:t>Place a cuvette containing deionised water into the colorimeter and calibrate.</w:t>
      </w:r>
    </w:p>
    <w:p w14:paraId="55C0F81D" w14:textId="77777777" w:rsidR="00802544" w:rsidRPr="0069216A" w:rsidRDefault="00802544" w:rsidP="00802544">
      <w:pPr>
        <w:pStyle w:val="ListParagraph"/>
        <w:numPr>
          <w:ilvl w:val="0"/>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Transfer some of the coloured solution to a cuvette and read the absorbance at 590nm (or red filter).</w:t>
      </w:r>
    </w:p>
    <w:p w14:paraId="66FB49B3" w14:textId="77777777" w:rsidR="00802544" w:rsidRPr="0069216A" w:rsidRDefault="00802544" w:rsidP="00802544">
      <w:pPr>
        <w:pStyle w:val="ListParagraph"/>
        <w:numPr>
          <w:ilvl w:val="0"/>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Repeat with the other reference samples, and the test sample.</w:t>
      </w:r>
    </w:p>
    <w:p w14:paraId="514737B6" w14:textId="77777777" w:rsidR="00802544" w:rsidRPr="0069216A" w:rsidRDefault="00802544" w:rsidP="00802544">
      <w:pPr>
        <w:pStyle w:val="ListParagraph"/>
        <w:numPr>
          <w:ilvl w:val="0"/>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Using the readings from the reference samples, plot the figures on the calibration graph.</w:t>
      </w:r>
    </w:p>
    <w:p w14:paraId="3431193C" w14:textId="77777777" w:rsidR="00802544" w:rsidRPr="0069216A" w:rsidRDefault="00802544" w:rsidP="00802544">
      <w:pPr>
        <w:pStyle w:val="ListParagraph"/>
        <w:numPr>
          <w:ilvl w:val="0"/>
          <w:numId w:val="1"/>
        </w:numPr>
        <w:spacing w:line="360"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Using the reading for the test sample, read the absorbance off the graph to determine the concentration.</w:t>
      </w:r>
    </w:p>
    <w:p w14:paraId="5AA1DDA6"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Safety</w:t>
      </w:r>
    </w:p>
    <w:p w14:paraId="0EC114C1"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sz w:val="22"/>
          <w:szCs w:val="22"/>
        </w:rPr>
        <w:t>0.00844 mol</w:t>
      </w:r>
      <w:r w:rsidRPr="0069216A">
        <w:rPr>
          <w:rFonts w:ascii="Century Gothic" w:eastAsia="Century Gothic" w:hAnsi="Century Gothic" w:cs="Century Gothic"/>
          <w:sz w:val="22"/>
          <w:szCs w:val="22"/>
          <w:vertAlign w:val="superscript"/>
        </w:rPr>
        <w:t>-1</w:t>
      </w:r>
      <w:r w:rsidRPr="0069216A">
        <w:rPr>
          <w:rFonts w:ascii="Century Gothic" w:eastAsia="Century Gothic" w:hAnsi="Century Gothic" w:cs="Century Gothic"/>
          <w:sz w:val="22"/>
          <w:szCs w:val="22"/>
        </w:rPr>
        <w:t>potassium antimony tartrate solution, ammonium molybdate, phosphate and ascorbic acid have no significant hazards.</w:t>
      </w:r>
    </w:p>
    <w:p w14:paraId="2045F5B9"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sz w:val="22"/>
          <w:szCs w:val="22"/>
        </w:rPr>
        <w:t>2.5 moll</w:t>
      </w:r>
      <w:r w:rsidRPr="0069216A">
        <w:rPr>
          <w:rFonts w:ascii="Century Gothic" w:eastAsia="Century Gothic" w:hAnsi="Century Gothic" w:cs="Century Gothic"/>
          <w:sz w:val="22"/>
          <w:szCs w:val="22"/>
          <w:vertAlign w:val="superscript"/>
        </w:rPr>
        <w:t>-1</w:t>
      </w:r>
      <w:r w:rsidRPr="0069216A">
        <w:rPr>
          <w:rFonts w:ascii="Century Gothic" w:eastAsia="Century Gothic" w:hAnsi="Century Gothic" w:cs="Century Gothic"/>
          <w:sz w:val="22"/>
          <w:szCs w:val="22"/>
        </w:rPr>
        <w:t xml:space="preserve"> sulfuric acid is corrosive, and the combined reagent is a skin/eye irritant, so eye protection should be worn.</w:t>
      </w:r>
    </w:p>
    <w:p w14:paraId="36F08A3B"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sz w:val="22"/>
          <w:szCs w:val="22"/>
        </w:rPr>
        <w:t xml:space="preserve"> </w:t>
      </w:r>
    </w:p>
    <w:p w14:paraId="44F3D2F9" w14:textId="77777777" w:rsidR="00802544" w:rsidRPr="0069216A" w:rsidRDefault="00802544" w:rsidP="00802544">
      <w:pPr>
        <w:spacing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Results</w:t>
      </w:r>
    </w:p>
    <w:tbl>
      <w:tblPr>
        <w:tblStyle w:val="TableGrid"/>
        <w:tblW w:w="0" w:type="auto"/>
        <w:tblLayout w:type="fixed"/>
        <w:tblLook w:val="04A0" w:firstRow="1" w:lastRow="0" w:firstColumn="1" w:lastColumn="0" w:noHBand="0" w:noVBand="1"/>
      </w:tblPr>
      <w:tblGrid>
        <w:gridCol w:w="4508"/>
        <w:gridCol w:w="4508"/>
      </w:tblGrid>
      <w:tr w:rsidR="00802544" w:rsidRPr="0069216A" w14:paraId="097FCB29"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8F1769E"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Standard phosphate solution concentration (ppm)</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2607546"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Absorbance</w:t>
            </w:r>
          </w:p>
        </w:tc>
      </w:tr>
      <w:tr w:rsidR="00802544" w:rsidRPr="0069216A" w14:paraId="22568977"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6A19760"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0</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038E930"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0.00</w:t>
            </w:r>
          </w:p>
        </w:tc>
      </w:tr>
      <w:tr w:rsidR="00802544" w:rsidRPr="0069216A" w14:paraId="2FD8C333"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CE46874"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1</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1882AA5"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r>
      <w:tr w:rsidR="00802544" w:rsidRPr="0069216A" w14:paraId="0E57F639"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9C54B67"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2</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0EA7A06"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r>
      <w:tr w:rsidR="00802544" w:rsidRPr="0069216A" w14:paraId="3A804279"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F8DAB77"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3</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8F7EE5D"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r>
      <w:tr w:rsidR="00802544" w:rsidRPr="0069216A" w14:paraId="1A97616F"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582E9E1"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4</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A535957"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r>
      <w:tr w:rsidR="00802544" w:rsidRPr="0069216A" w14:paraId="693FC4BD"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C819858"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5</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2BE4A93" w14:textId="77777777" w:rsidR="00802544" w:rsidRPr="0069216A" w:rsidRDefault="00802544" w:rsidP="001011A6">
            <w:pPr>
              <w:jc w:val="center"/>
              <w:rPr>
                <w:sz w:val="22"/>
                <w:szCs w:val="22"/>
              </w:rPr>
            </w:pPr>
            <w:r w:rsidRPr="0069216A">
              <w:rPr>
                <w:rFonts w:ascii="Century Gothic" w:eastAsia="Century Gothic" w:hAnsi="Century Gothic" w:cs="Century Gothic"/>
                <w:sz w:val="22"/>
                <w:szCs w:val="22"/>
              </w:rPr>
              <w:t xml:space="preserve"> </w:t>
            </w:r>
          </w:p>
        </w:tc>
      </w:tr>
    </w:tbl>
    <w:p w14:paraId="4E6B709C" w14:textId="77777777" w:rsidR="00802544" w:rsidRPr="0069216A" w:rsidRDefault="00802544" w:rsidP="00802544">
      <w:pPr>
        <w:spacing w:after="160" w:line="276" w:lineRule="auto"/>
        <w:rPr>
          <w:sz w:val="22"/>
          <w:szCs w:val="22"/>
        </w:rPr>
      </w:pPr>
    </w:p>
    <w:p w14:paraId="0ACBE45F" w14:textId="77777777" w:rsidR="00802544" w:rsidRPr="0069216A" w:rsidRDefault="00802544" w:rsidP="00802544">
      <w:pPr>
        <w:spacing w:after="160" w:line="276" w:lineRule="auto"/>
        <w:rPr>
          <w:sz w:val="22"/>
          <w:szCs w:val="22"/>
        </w:rPr>
      </w:pPr>
      <w:r w:rsidRPr="0069216A">
        <w:rPr>
          <w:rFonts w:ascii="Century Gothic" w:eastAsia="Century Gothic" w:hAnsi="Century Gothic" w:cs="Century Gothic"/>
          <w:sz w:val="22"/>
          <w:szCs w:val="22"/>
        </w:rPr>
        <w:t xml:space="preserve">Test sample </w:t>
      </w:r>
      <w:proofErr w:type="gramStart"/>
      <w:r w:rsidRPr="0069216A">
        <w:rPr>
          <w:rFonts w:ascii="Century Gothic" w:eastAsia="Century Gothic" w:hAnsi="Century Gothic" w:cs="Century Gothic"/>
          <w:sz w:val="22"/>
          <w:szCs w:val="22"/>
        </w:rPr>
        <w:t>absorbance:_</w:t>
      </w:r>
      <w:proofErr w:type="gramEnd"/>
      <w:r w:rsidRPr="0069216A">
        <w:rPr>
          <w:rFonts w:ascii="Century Gothic" w:eastAsia="Century Gothic" w:hAnsi="Century Gothic" w:cs="Century Gothic"/>
          <w:sz w:val="22"/>
          <w:szCs w:val="22"/>
        </w:rPr>
        <w:t>_____________</w:t>
      </w:r>
    </w:p>
    <w:p w14:paraId="4B04BFDE" w14:textId="77777777" w:rsidR="00802544" w:rsidRPr="0069216A" w:rsidRDefault="00802544" w:rsidP="00802544">
      <w:pPr>
        <w:spacing w:after="160" w:line="276" w:lineRule="auto"/>
        <w:rPr>
          <w:sz w:val="22"/>
          <w:szCs w:val="22"/>
        </w:rPr>
      </w:pPr>
      <w:r w:rsidRPr="0069216A">
        <w:rPr>
          <w:noProof/>
          <w:sz w:val="22"/>
          <w:szCs w:val="22"/>
        </w:rPr>
        <w:lastRenderedPageBreak/>
        <w:drawing>
          <wp:inline distT="0" distB="0" distL="0" distR="0" wp14:anchorId="5CC3BD50" wp14:editId="7B06E5E6">
            <wp:extent cx="5724524" cy="3686175"/>
            <wp:effectExtent l="0" t="0" r="0" b="0"/>
            <wp:docPr id="1493888098" name="Picture 1493888098" descr="A graph paper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88098" name="Picture 1493888098" descr="A graph paper with lin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24524" cy="3686175"/>
                    </a:xfrm>
                    <a:prstGeom prst="rect">
                      <a:avLst/>
                    </a:prstGeom>
                  </pic:spPr>
                </pic:pic>
              </a:graphicData>
            </a:graphic>
          </wp:inline>
        </w:drawing>
      </w:r>
    </w:p>
    <w:p w14:paraId="104179B3" w14:textId="77777777" w:rsidR="00802544" w:rsidRPr="0069216A" w:rsidRDefault="00802544" w:rsidP="00802544">
      <w:pPr>
        <w:spacing w:after="160" w:line="276" w:lineRule="auto"/>
        <w:rPr>
          <w:rFonts w:ascii="Century Gothic" w:eastAsia="Century Gothic" w:hAnsi="Century Gothic" w:cs="Century Gothic"/>
          <w:sz w:val="22"/>
          <w:szCs w:val="22"/>
        </w:rPr>
      </w:pPr>
      <w:r w:rsidRPr="0069216A">
        <w:rPr>
          <w:rFonts w:ascii="Century Gothic" w:eastAsia="Century Gothic" w:hAnsi="Century Gothic" w:cs="Century Gothic"/>
          <w:sz w:val="22"/>
          <w:szCs w:val="22"/>
        </w:rPr>
        <w:t xml:space="preserve">Test sample </w:t>
      </w:r>
      <w:proofErr w:type="spellStart"/>
      <w:proofErr w:type="gramStart"/>
      <w:r w:rsidRPr="0069216A">
        <w:rPr>
          <w:rFonts w:ascii="Century Gothic" w:eastAsia="Century Gothic" w:hAnsi="Century Gothic" w:cs="Century Gothic"/>
          <w:sz w:val="22"/>
          <w:szCs w:val="22"/>
        </w:rPr>
        <w:t>concentration:_</w:t>
      </w:r>
      <w:proofErr w:type="gramEnd"/>
      <w:r w:rsidRPr="0069216A">
        <w:rPr>
          <w:rFonts w:ascii="Century Gothic" w:eastAsia="Century Gothic" w:hAnsi="Century Gothic" w:cs="Century Gothic"/>
          <w:sz w:val="22"/>
          <w:szCs w:val="22"/>
        </w:rPr>
        <w:t>_______ppm</w:t>
      </w:r>
      <w:proofErr w:type="spellEnd"/>
    </w:p>
    <w:p w14:paraId="3AE67788" w14:textId="77777777" w:rsidR="00802544" w:rsidRPr="0069216A" w:rsidRDefault="00802544" w:rsidP="00802544">
      <w:pPr>
        <w:tabs>
          <w:tab w:val="left" w:pos="7159"/>
        </w:tabs>
        <w:spacing w:before="240"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sz w:val="22"/>
          <w:szCs w:val="22"/>
        </w:rPr>
        <w:t>Example calibration graph.</w:t>
      </w:r>
    </w:p>
    <w:p w14:paraId="36847C64" w14:textId="77777777" w:rsidR="00802544" w:rsidRPr="0069216A" w:rsidRDefault="00802544" w:rsidP="00802544">
      <w:pPr>
        <w:tabs>
          <w:tab w:val="left" w:pos="7159"/>
        </w:tabs>
        <w:spacing w:before="240" w:after="160" w:line="276" w:lineRule="auto"/>
        <w:rPr>
          <w:sz w:val="22"/>
          <w:szCs w:val="22"/>
        </w:rPr>
      </w:pPr>
      <w:r w:rsidRPr="0069216A">
        <w:rPr>
          <w:noProof/>
          <w:sz w:val="22"/>
          <w:szCs w:val="22"/>
        </w:rPr>
        <w:drawing>
          <wp:inline distT="0" distB="0" distL="0" distR="0" wp14:anchorId="7F87A332" wp14:editId="79EF8F70">
            <wp:extent cx="5724524" cy="3600450"/>
            <wp:effectExtent l="0" t="0" r="0" b="0"/>
            <wp:docPr id="1884612663" name="Picture 1884612663"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12663" name="Picture 1884612663" descr="A graph with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24524" cy="3600450"/>
                    </a:xfrm>
                    <a:prstGeom prst="rect">
                      <a:avLst/>
                    </a:prstGeom>
                  </pic:spPr>
                </pic:pic>
              </a:graphicData>
            </a:graphic>
          </wp:inline>
        </w:drawing>
      </w:r>
    </w:p>
    <w:p w14:paraId="13A4D5F5" w14:textId="77777777" w:rsidR="00802544" w:rsidRPr="0069216A" w:rsidRDefault="00802544" w:rsidP="00802544">
      <w:pPr>
        <w:tabs>
          <w:tab w:val="left" w:pos="7159"/>
        </w:tabs>
        <w:spacing w:before="240" w:after="160" w:line="276" w:lineRule="auto"/>
        <w:rPr>
          <w:rFonts w:ascii="Century Gothic" w:eastAsia="Century Gothic" w:hAnsi="Century Gothic" w:cs="Century Gothic"/>
          <w:b/>
          <w:bCs/>
          <w:sz w:val="22"/>
          <w:szCs w:val="22"/>
        </w:rPr>
      </w:pPr>
    </w:p>
    <w:p w14:paraId="35B0D260" w14:textId="77777777" w:rsidR="00802544" w:rsidRPr="0069216A" w:rsidRDefault="00802544" w:rsidP="00802544">
      <w:pPr>
        <w:tabs>
          <w:tab w:val="left" w:pos="7159"/>
        </w:tabs>
        <w:spacing w:before="240" w:after="160" w:line="276" w:lineRule="auto"/>
        <w:rPr>
          <w:rFonts w:ascii="Century Gothic" w:eastAsia="Century Gothic" w:hAnsi="Century Gothic" w:cs="Century Gothic"/>
          <w:b/>
          <w:bCs/>
          <w:sz w:val="22"/>
          <w:szCs w:val="22"/>
        </w:rPr>
      </w:pPr>
    </w:p>
    <w:p w14:paraId="5B837375" w14:textId="77777777" w:rsidR="00802544" w:rsidRPr="0069216A" w:rsidRDefault="00802544" w:rsidP="00802544">
      <w:pPr>
        <w:tabs>
          <w:tab w:val="left" w:pos="7159"/>
        </w:tabs>
        <w:spacing w:before="240"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lastRenderedPageBreak/>
        <w:t xml:space="preserve">Technician Notes </w:t>
      </w:r>
    </w:p>
    <w:p w14:paraId="5CF12D63" w14:textId="77777777" w:rsidR="00802544" w:rsidRPr="0069216A" w:rsidRDefault="00802544" w:rsidP="00802544">
      <w:pPr>
        <w:spacing w:before="240"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b/>
          <w:bCs/>
          <w:sz w:val="22"/>
          <w:szCs w:val="22"/>
        </w:rPr>
        <w:t>Equipment and materials required for each group</w:t>
      </w:r>
    </w:p>
    <w:tbl>
      <w:tblPr>
        <w:tblStyle w:val="TableGrid"/>
        <w:tblW w:w="0" w:type="auto"/>
        <w:tblLayout w:type="fixed"/>
        <w:tblLook w:val="04A0" w:firstRow="1" w:lastRow="0" w:firstColumn="1" w:lastColumn="0" w:noHBand="0" w:noVBand="1"/>
      </w:tblPr>
      <w:tblGrid>
        <w:gridCol w:w="4508"/>
        <w:gridCol w:w="4508"/>
      </w:tblGrid>
      <w:tr w:rsidR="00802544" w:rsidRPr="0069216A" w14:paraId="74D0B544"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B671FA9" w14:textId="77777777" w:rsidR="00802544" w:rsidRPr="0069216A" w:rsidRDefault="00802544" w:rsidP="001011A6">
            <w:pPr>
              <w:spacing w:before="240"/>
              <w:rPr>
                <w:sz w:val="22"/>
                <w:szCs w:val="22"/>
              </w:rPr>
            </w:pPr>
            <w:r w:rsidRPr="0069216A">
              <w:rPr>
                <w:rFonts w:ascii="Century Gothic" w:eastAsia="Century Gothic" w:hAnsi="Century Gothic" w:cs="Century Gothic"/>
                <w:sz w:val="22"/>
                <w:szCs w:val="22"/>
              </w:rPr>
              <w:t>50cm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2.5M sulphuric acid</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E365111" w14:textId="77777777" w:rsidR="00802544" w:rsidRPr="0069216A" w:rsidRDefault="00802544" w:rsidP="001011A6">
            <w:pPr>
              <w:spacing w:before="240"/>
              <w:jc w:val="both"/>
              <w:rPr>
                <w:sz w:val="22"/>
                <w:szCs w:val="22"/>
              </w:rPr>
            </w:pPr>
            <w:r w:rsidRPr="0069216A">
              <w:rPr>
                <w:rFonts w:ascii="Century Gothic" w:eastAsia="Century Gothic" w:hAnsi="Century Gothic" w:cs="Century Gothic"/>
                <w:sz w:val="22"/>
                <w:szCs w:val="22"/>
              </w:rPr>
              <w:t>Colorimeter and Cuvettes</w:t>
            </w:r>
          </w:p>
        </w:tc>
      </w:tr>
      <w:tr w:rsidR="00802544" w:rsidRPr="0069216A" w14:paraId="4212FA0D"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5C6E579" w14:textId="77777777" w:rsidR="00802544" w:rsidRPr="0069216A" w:rsidRDefault="00802544" w:rsidP="001011A6">
            <w:pPr>
              <w:spacing w:before="240"/>
              <w:rPr>
                <w:sz w:val="22"/>
                <w:szCs w:val="22"/>
              </w:rPr>
            </w:pPr>
            <w:r w:rsidRPr="0069216A">
              <w:rPr>
                <w:rFonts w:ascii="Century Gothic" w:eastAsia="Century Gothic" w:hAnsi="Century Gothic" w:cs="Century Gothic"/>
                <w:sz w:val="22"/>
                <w:szCs w:val="22"/>
              </w:rPr>
              <w:t>5cm</w:t>
            </w:r>
            <w:r w:rsidRPr="0069216A">
              <w:rPr>
                <w:rFonts w:ascii="Century Gothic" w:eastAsia="Century Gothic" w:hAnsi="Century Gothic" w:cs="Century Gothic"/>
                <w:sz w:val="22"/>
                <w:szCs w:val="22"/>
                <w:vertAlign w:val="superscript"/>
              </w:rPr>
              <w:t xml:space="preserve">3 </w:t>
            </w:r>
            <w:r w:rsidRPr="0069216A">
              <w:rPr>
                <w:rFonts w:ascii="Century Gothic" w:eastAsia="Century Gothic" w:hAnsi="Century Gothic" w:cs="Century Gothic"/>
                <w:sz w:val="22"/>
                <w:szCs w:val="22"/>
              </w:rPr>
              <w:t>potassium antimony tartrate</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A5DF87F" w14:textId="77777777" w:rsidR="00802544" w:rsidRPr="0069216A" w:rsidRDefault="00802544" w:rsidP="001011A6">
            <w:pPr>
              <w:spacing w:before="240"/>
              <w:rPr>
                <w:sz w:val="22"/>
                <w:szCs w:val="22"/>
              </w:rPr>
            </w:pPr>
            <w:r w:rsidRPr="0069216A">
              <w:rPr>
                <w:rFonts w:ascii="Century Gothic" w:eastAsia="Century Gothic" w:hAnsi="Century Gothic" w:cs="Century Gothic"/>
                <w:sz w:val="22"/>
                <w:szCs w:val="22"/>
              </w:rPr>
              <w:t>Distilled water</w:t>
            </w:r>
          </w:p>
        </w:tc>
      </w:tr>
      <w:tr w:rsidR="00802544" w:rsidRPr="0069216A" w14:paraId="3831BDD6"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D0F9D5C" w14:textId="77777777" w:rsidR="00802544" w:rsidRPr="0069216A" w:rsidRDefault="00802544" w:rsidP="001011A6">
            <w:pPr>
              <w:spacing w:before="240"/>
              <w:rPr>
                <w:sz w:val="22"/>
                <w:szCs w:val="22"/>
              </w:rPr>
            </w:pPr>
            <w:r w:rsidRPr="0069216A">
              <w:rPr>
                <w:rFonts w:ascii="Century Gothic" w:eastAsia="Century Gothic" w:hAnsi="Century Gothic" w:cs="Century Gothic"/>
                <w:sz w:val="22"/>
                <w:szCs w:val="22"/>
              </w:rPr>
              <w:t>15cm</w:t>
            </w:r>
            <w:r w:rsidRPr="0069216A">
              <w:rPr>
                <w:rFonts w:ascii="Century Gothic" w:eastAsia="Century Gothic" w:hAnsi="Century Gothic" w:cs="Century Gothic"/>
                <w:sz w:val="22"/>
                <w:szCs w:val="22"/>
                <w:vertAlign w:val="superscript"/>
              </w:rPr>
              <w:t xml:space="preserve">3 </w:t>
            </w:r>
            <w:r w:rsidRPr="0069216A">
              <w:rPr>
                <w:rFonts w:ascii="Century Gothic" w:eastAsia="Century Gothic" w:hAnsi="Century Gothic" w:cs="Century Gothic"/>
                <w:sz w:val="22"/>
                <w:szCs w:val="22"/>
              </w:rPr>
              <w:t>ammonium molybdate solution</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B14CE0F" w14:textId="77777777" w:rsidR="00802544" w:rsidRPr="0069216A" w:rsidRDefault="00802544" w:rsidP="001011A6">
            <w:pPr>
              <w:spacing w:before="240"/>
              <w:rPr>
                <w:sz w:val="22"/>
                <w:szCs w:val="22"/>
              </w:rPr>
            </w:pPr>
            <w:r w:rsidRPr="0069216A">
              <w:rPr>
                <w:rFonts w:ascii="Century Gothic" w:eastAsia="Century Gothic" w:hAnsi="Century Gothic" w:cs="Century Gothic"/>
                <w:sz w:val="22"/>
                <w:szCs w:val="22"/>
              </w:rPr>
              <w:t>Beaker/bottle for combined reagent</w:t>
            </w:r>
          </w:p>
        </w:tc>
      </w:tr>
      <w:tr w:rsidR="00802544" w:rsidRPr="0069216A" w14:paraId="2357F239"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74C90E8" w14:textId="77777777" w:rsidR="00802544" w:rsidRPr="0069216A" w:rsidRDefault="00802544" w:rsidP="001011A6">
            <w:pPr>
              <w:spacing w:before="240"/>
              <w:rPr>
                <w:sz w:val="22"/>
                <w:szCs w:val="22"/>
              </w:rPr>
            </w:pPr>
            <w:r w:rsidRPr="0069216A">
              <w:rPr>
                <w:rFonts w:ascii="Century Gothic" w:eastAsia="Century Gothic" w:hAnsi="Century Gothic" w:cs="Century Gothic"/>
                <w:sz w:val="22"/>
                <w:szCs w:val="22"/>
              </w:rPr>
              <w:t>30cm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ascorbic acid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F601022" w14:textId="77777777" w:rsidR="00802544" w:rsidRPr="0069216A" w:rsidRDefault="00802544" w:rsidP="001011A6">
            <w:pPr>
              <w:spacing w:before="240"/>
              <w:rPr>
                <w:sz w:val="22"/>
                <w:szCs w:val="22"/>
              </w:rPr>
            </w:pPr>
            <w:r w:rsidRPr="0069216A">
              <w:rPr>
                <w:rFonts w:ascii="Century Gothic" w:eastAsia="Century Gothic" w:hAnsi="Century Gothic" w:cs="Century Gothic"/>
                <w:sz w:val="22"/>
                <w:szCs w:val="22"/>
              </w:rPr>
              <w:t>Test tubes</w:t>
            </w:r>
          </w:p>
        </w:tc>
      </w:tr>
      <w:tr w:rsidR="00802544" w:rsidRPr="0069216A" w14:paraId="331220AE" w14:textId="77777777" w:rsidTr="001011A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FF43092" w14:textId="77777777" w:rsidR="00802544" w:rsidRPr="0069216A" w:rsidRDefault="00802544" w:rsidP="001011A6">
            <w:pPr>
              <w:spacing w:before="240"/>
              <w:rPr>
                <w:sz w:val="22"/>
                <w:szCs w:val="22"/>
              </w:rPr>
            </w:pPr>
            <w:r w:rsidRPr="0069216A">
              <w:rPr>
                <w:rFonts w:ascii="Century Gothic" w:eastAsia="Century Gothic" w:hAnsi="Century Gothic" w:cs="Century Gothic"/>
                <w:sz w:val="22"/>
                <w:szCs w:val="22"/>
              </w:rPr>
              <w:t>15cm</w:t>
            </w:r>
            <w:r w:rsidRPr="0069216A">
              <w:rPr>
                <w:rFonts w:ascii="Century Gothic" w:eastAsia="Century Gothic" w:hAnsi="Century Gothic" w:cs="Century Gothic"/>
                <w:sz w:val="22"/>
                <w:szCs w:val="22"/>
                <w:vertAlign w:val="superscript"/>
              </w:rPr>
              <w:t xml:space="preserve">3 </w:t>
            </w:r>
            <w:r w:rsidRPr="0069216A">
              <w:rPr>
                <w:rFonts w:ascii="Century Gothic" w:eastAsia="Century Gothic" w:hAnsi="Century Gothic" w:cs="Century Gothic"/>
                <w:sz w:val="22"/>
                <w:szCs w:val="22"/>
              </w:rPr>
              <w:t>10ppm (PO</w:t>
            </w:r>
            <w:r w:rsidRPr="0069216A">
              <w:rPr>
                <w:rFonts w:ascii="Century Gothic" w:eastAsia="Century Gothic" w:hAnsi="Century Gothic" w:cs="Century Gothic"/>
                <w:sz w:val="22"/>
                <w:szCs w:val="22"/>
                <w:vertAlign w:val="subscript"/>
              </w:rPr>
              <w:t>4</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Phosphate standard solution</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5F85643" w14:textId="77777777" w:rsidR="00802544" w:rsidRPr="0069216A" w:rsidRDefault="00802544" w:rsidP="001011A6">
            <w:pPr>
              <w:spacing w:before="240"/>
              <w:rPr>
                <w:sz w:val="22"/>
                <w:szCs w:val="22"/>
              </w:rPr>
            </w:pPr>
            <w:r w:rsidRPr="0069216A">
              <w:rPr>
                <w:rFonts w:ascii="Century Gothic" w:eastAsia="Century Gothic" w:hAnsi="Century Gothic" w:cs="Century Gothic"/>
                <w:sz w:val="22"/>
                <w:szCs w:val="22"/>
              </w:rPr>
              <w:t>Measuring cylinder</w:t>
            </w:r>
          </w:p>
        </w:tc>
      </w:tr>
    </w:tbl>
    <w:p w14:paraId="597C92F8" w14:textId="77777777" w:rsidR="00802544" w:rsidRPr="0069216A" w:rsidRDefault="00802544" w:rsidP="00802544">
      <w:pPr>
        <w:spacing w:before="240" w:after="160" w:line="276" w:lineRule="auto"/>
        <w:rPr>
          <w:rFonts w:ascii="Century Gothic" w:eastAsia="Century Gothic" w:hAnsi="Century Gothic" w:cs="Century Gothic"/>
          <w:b/>
          <w:bCs/>
          <w:sz w:val="22"/>
          <w:szCs w:val="22"/>
        </w:rPr>
      </w:pPr>
      <w:r w:rsidRPr="0069216A">
        <w:rPr>
          <w:rFonts w:ascii="Century Gothic" w:eastAsia="Century Gothic" w:hAnsi="Century Gothic" w:cs="Century Gothic"/>
          <w:sz w:val="22"/>
          <w:szCs w:val="22"/>
        </w:rPr>
        <w:t xml:space="preserve"> </w:t>
      </w:r>
      <w:r w:rsidRPr="0069216A">
        <w:rPr>
          <w:rFonts w:ascii="Century Gothic" w:eastAsia="Century Gothic" w:hAnsi="Century Gothic" w:cs="Century Gothic"/>
          <w:b/>
          <w:bCs/>
          <w:sz w:val="22"/>
          <w:szCs w:val="22"/>
        </w:rPr>
        <w:t xml:space="preserve">A standard stock 10ppm phosphate solution: </w:t>
      </w:r>
    </w:p>
    <w:p w14:paraId="1B1F132E" w14:textId="77777777" w:rsidR="00802544" w:rsidRPr="0069216A" w:rsidRDefault="00802544" w:rsidP="00802544">
      <w:pPr>
        <w:spacing w:before="240" w:after="160" w:line="276" w:lineRule="auto"/>
        <w:rPr>
          <w:rFonts w:ascii="Century Gothic" w:eastAsia="Century Gothic" w:hAnsi="Century Gothic" w:cs="Century Gothic"/>
          <w:color w:val="000000" w:themeColor="text1"/>
          <w:sz w:val="22"/>
          <w:szCs w:val="22"/>
        </w:rPr>
      </w:pPr>
      <w:r w:rsidRPr="0069216A">
        <w:rPr>
          <w:rFonts w:ascii="Century Gothic" w:eastAsia="Century Gothic" w:hAnsi="Century Gothic" w:cs="Century Gothic"/>
          <w:color w:val="000000" w:themeColor="text1"/>
          <w:sz w:val="22"/>
          <w:szCs w:val="22"/>
        </w:rPr>
        <w:t xml:space="preserve">A 10ppm solution of phosphate = 14.3ppm solution of potassium dihydrogen phosphate. </w:t>
      </w:r>
    </w:p>
    <w:p w14:paraId="122F9272" w14:textId="77777777" w:rsidR="00802544" w:rsidRPr="0069216A" w:rsidRDefault="00802544" w:rsidP="00802544">
      <w:pPr>
        <w:spacing w:before="240" w:after="160" w:line="276" w:lineRule="auto"/>
        <w:rPr>
          <w:sz w:val="22"/>
          <w:szCs w:val="22"/>
        </w:rPr>
      </w:pPr>
      <w:r w:rsidRPr="0069216A">
        <w:rPr>
          <w:rFonts w:ascii="Century Gothic" w:eastAsia="Century Gothic" w:hAnsi="Century Gothic" w:cs="Century Gothic"/>
          <w:sz w:val="22"/>
          <w:szCs w:val="22"/>
        </w:rPr>
        <w:t>(10ppm = 10mg/l)</w:t>
      </w:r>
    </w:p>
    <w:p w14:paraId="4611E4DF" w14:textId="77777777" w:rsidR="00802544" w:rsidRPr="0069216A" w:rsidRDefault="00802544" w:rsidP="00802544">
      <w:pPr>
        <w:spacing w:before="240" w:after="160" w:line="276" w:lineRule="auto"/>
        <w:rPr>
          <w:sz w:val="22"/>
          <w:szCs w:val="22"/>
        </w:rPr>
      </w:pPr>
      <w:r w:rsidRPr="0069216A">
        <w:rPr>
          <w:rFonts w:ascii="Century Gothic" w:eastAsia="Century Gothic" w:hAnsi="Century Gothic" w:cs="Century Gothic"/>
          <w:sz w:val="22"/>
          <w:szCs w:val="22"/>
        </w:rPr>
        <w:t>To ensure accuracy it is better to make a more concentrated solution and then dilute it.</w:t>
      </w:r>
    </w:p>
    <w:p w14:paraId="37862776" w14:textId="77777777" w:rsidR="00802544" w:rsidRPr="0069216A" w:rsidRDefault="00802544" w:rsidP="00802544">
      <w:pPr>
        <w:spacing w:before="240" w:after="160" w:line="276" w:lineRule="auto"/>
        <w:rPr>
          <w:sz w:val="22"/>
          <w:szCs w:val="22"/>
        </w:rPr>
      </w:pPr>
      <w:r w:rsidRPr="0069216A">
        <w:rPr>
          <w:rFonts w:ascii="Century Gothic" w:eastAsia="Century Gothic" w:hAnsi="Century Gothic" w:cs="Century Gothic"/>
          <w:sz w:val="22"/>
          <w:szCs w:val="22"/>
        </w:rPr>
        <w:t>1000ppm (PO</w:t>
      </w:r>
      <w:r w:rsidRPr="0069216A">
        <w:rPr>
          <w:rFonts w:ascii="Century Gothic" w:eastAsia="Century Gothic" w:hAnsi="Century Gothic" w:cs="Century Gothic"/>
          <w:sz w:val="22"/>
          <w:szCs w:val="22"/>
          <w:vertAlign w:val="subscript"/>
        </w:rPr>
        <w:t>4</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phosphate stock solution: Dissolve 1.43g of potassium dihydrogen phosphate in distilled water in a 1000cm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volumetric flask and make up to the mark.</w:t>
      </w:r>
    </w:p>
    <w:p w14:paraId="30A4BBA6" w14:textId="77777777" w:rsidR="00802544" w:rsidRPr="0069216A" w:rsidRDefault="00802544" w:rsidP="00802544">
      <w:pPr>
        <w:spacing w:before="240" w:after="160" w:line="276" w:lineRule="auto"/>
        <w:rPr>
          <w:sz w:val="22"/>
          <w:szCs w:val="22"/>
        </w:rPr>
      </w:pPr>
      <w:r w:rsidRPr="0069216A">
        <w:rPr>
          <w:rFonts w:ascii="Century Gothic" w:eastAsia="Century Gothic" w:hAnsi="Century Gothic" w:cs="Century Gothic"/>
          <w:sz w:val="22"/>
          <w:szCs w:val="22"/>
        </w:rPr>
        <w:t>10ppm (PO</w:t>
      </w:r>
      <w:r w:rsidRPr="0069216A">
        <w:rPr>
          <w:rFonts w:ascii="Century Gothic" w:eastAsia="Century Gothic" w:hAnsi="Century Gothic" w:cs="Century Gothic"/>
          <w:sz w:val="22"/>
          <w:szCs w:val="22"/>
          <w:vertAlign w:val="subscript"/>
        </w:rPr>
        <w:t>4</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phosphate solution: Transfer 10cm</w:t>
      </w:r>
      <w:r w:rsidRPr="0069216A">
        <w:rPr>
          <w:rFonts w:ascii="Century Gothic" w:eastAsia="Century Gothic" w:hAnsi="Century Gothic" w:cs="Century Gothic"/>
          <w:sz w:val="22"/>
          <w:szCs w:val="22"/>
          <w:vertAlign w:val="superscript"/>
        </w:rPr>
        <w:t xml:space="preserve">3 </w:t>
      </w:r>
      <w:r w:rsidRPr="0069216A">
        <w:rPr>
          <w:rFonts w:ascii="Century Gothic" w:eastAsia="Century Gothic" w:hAnsi="Century Gothic" w:cs="Century Gothic"/>
          <w:sz w:val="22"/>
          <w:szCs w:val="22"/>
        </w:rPr>
        <w:t>of 1000ppm stock solution to a 1000cm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vertAlign w:val="subscript"/>
        </w:rPr>
        <w:t xml:space="preserve"> </w:t>
      </w:r>
      <w:r w:rsidRPr="0069216A">
        <w:rPr>
          <w:rFonts w:ascii="Century Gothic" w:eastAsia="Century Gothic" w:hAnsi="Century Gothic" w:cs="Century Gothic"/>
          <w:sz w:val="22"/>
          <w:szCs w:val="22"/>
        </w:rPr>
        <w:t>volumetric flask and make up to the mark.</w:t>
      </w:r>
    </w:p>
    <w:p w14:paraId="3ABFAAB8" w14:textId="77777777" w:rsidR="00802544" w:rsidRPr="0069216A" w:rsidRDefault="00802544" w:rsidP="00802544">
      <w:pPr>
        <w:spacing w:before="240" w:after="160" w:line="276" w:lineRule="auto"/>
        <w:rPr>
          <w:sz w:val="22"/>
          <w:szCs w:val="22"/>
        </w:rPr>
      </w:pPr>
      <w:r w:rsidRPr="0069216A">
        <w:rPr>
          <w:rFonts w:ascii="Century Gothic" w:eastAsia="Century Gothic" w:hAnsi="Century Gothic" w:cs="Century Gothic"/>
          <w:b/>
          <w:bCs/>
          <w:sz w:val="22"/>
          <w:szCs w:val="22"/>
        </w:rPr>
        <w:t>Potassium antimony tartrate</w:t>
      </w:r>
      <w:r w:rsidRPr="0069216A">
        <w:rPr>
          <w:rFonts w:ascii="Century Gothic" w:eastAsia="Century Gothic" w:hAnsi="Century Gothic" w:cs="Century Gothic"/>
          <w:sz w:val="22"/>
          <w:szCs w:val="22"/>
        </w:rPr>
        <w:t>: Dissolve 1.371g K(</w:t>
      </w:r>
      <w:proofErr w:type="spellStart"/>
      <w:r w:rsidRPr="0069216A">
        <w:rPr>
          <w:rFonts w:ascii="Century Gothic" w:eastAsia="Century Gothic" w:hAnsi="Century Gothic" w:cs="Century Gothic"/>
          <w:sz w:val="22"/>
          <w:szCs w:val="22"/>
        </w:rPr>
        <w:t>SbO</w:t>
      </w:r>
      <w:proofErr w:type="spellEnd"/>
      <w:r w:rsidRPr="0069216A">
        <w:rPr>
          <w:rFonts w:ascii="Century Gothic" w:eastAsia="Century Gothic" w:hAnsi="Century Gothic" w:cs="Century Gothic"/>
          <w:sz w:val="22"/>
          <w:szCs w:val="22"/>
        </w:rPr>
        <w:t>)C</w:t>
      </w:r>
      <w:r w:rsidRPr="0069216A">
        <w:rPr>
          <w:rFonts w:ascii="Century Gothic" w:eastAsia="Century Gothic" w:hAnsi="Century Gothic" w:cs="Century Gothic"/>
          <w:sz w:val="22"/>
          <w:szCs w:val="22"/>
          <w:vertAlign w:val="subscript"/>
        </w:rPr>
        <w:t>4</w:t>
      </w:r>
      <w:r w:rsidRPr="0069216A">
        <w:rPr>
          <w:rFonts w:ascii="Century Gothic" w:eastAsia="Century Gothic" w:hAnsi="Century Gothic" w:cs="Century Gothic"/>
          <w:sz w:val="22"/>
          <w:szCs w:val="22"/>
        </w:rPr>
        <w:t>H</w:t>
      </w:r>
      <w:r w:rsidRPr="0069216A">
        <w:rPr>
          <w:rFonts w:ascii="Century Gothic" w:eastAsia="Century Gothic" w:hAnsi="Century Gothic" w:cs="Century Gothic"/>
          <w:sz w:val="22"/>
          <w:szCs w:val="22"/>
          <w:vertAlign w:val="subscript"/>
        </w:rPr>
        <w:t>4</w:t>
      </w:r>
      <w:r w:rsidRPr="0069216A">
        <w:rPr>
          <w:rFonts w:ascii="Century Gothic" w:eastAsia="Century Gothic" w:hAnsi="Century Gothic" w:cs="Century Gothic"/>
          <w:sz w:val="22"/>
          <w:szCs w:val="22"/>
        </w:rPr>
        <w:t>O</w:t>
      </w:r>
      <w:r w:rsidRPr="0069216A">
        <w:rPr>
          <w:rFonts w:ascii="Century Gothic" w:eastAsia="Century Gothic" w:hAnsi="Century Gothic" w:cs="Century Gothic"/>
          <w:sz w:val="22"/>
          <w:szCs w:val="22"/>
          <w:vertAlign w:val="subscript"/>
        </w:rPr>
        <w:t>6</w:t>
      </w:r>
      <w:r w:rsidRPr="0069216A">
        <w:rPr>
          <w:rFonts w:ascii="Century Gothic" w:eastAsia="Century Gothic" w:hAnsi="Century Gothic" w:cs="Century Gothic"/>
          <w:sz w:val="22"/>
          <w:szCs w:val="22"/>
        </w:rPr>
        <w:t>. ½H</w:t>
      </w:r>
      <w:r w:rsidRPr="0069216A">
        <w:rPr>
          <w:rFonts w:ascii="Century Gothic" w:eastAsia="Century Gothic" w:hAnsi="Century Gothic" w:cs="Century Gothic"/>
          <w:sz w:val="22"/>
          <w:szCs w:val="22"/>
          <w:vertAlign w:val="subscript"/>
        </w:rPr>
        <w:t>2</w:t>
      </w:r>
      <w:r w:rsidRPr="0069216A">
        <w:rPr>
          <w:rFonts w:ascii="Century Gothic" w:eastAsia="Century Gothic" w:hAnsi="Century Gothic" w:cs="Century Gothic"/>
          <w:sz w:val="22"/>
          <w:szCs w:val="22"/>
        </w:rPr>
        <w:t>O in 400cm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distilled water in a 500cm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volumetric flask and dilute to volume.</w:t>
      </w:r>
    </w:p>
    <w:p w14:paraId="66051F65" w14:textId="77777777" w:rsidR="00802544" w:rsidRPr="0069216A" w:rsidRDefault="00802544" w:rsidP="00802544">
      <w:pPr>
        <w:spacing w:before="240" w:after="160" w:line="276" w:lineRule="auto"/>
        <w:rPr>
          <w:sz w:val="22"/>
          <w:szCs w:val="22"/>
        </w:rPr>
      </w:pPr>
      <w:r w:rsidRPr="0069216A">
        <w:rPr>
          <w:rFonts w:ascii="Century Gothic" w:eastAsia="Century Gothic" w:hAnsi="Century Gothic" w:cs="Century Gothic"/>
          <w:b/>
          <w:bCs/>
          <w:sz w:val="22"/>
          <w:szCs w:val="22"/>
        </w:rPr>
        <w:t>Ammonium molybdate solution</w:t>
      </w:r>
      <w:r w:rsidRPr="0069216A">
        <w:rPr>
          <w:rFonts w:ascii="Century Gothic" w:eastAsia="Century Gothic" w:hAnsi="Century Gothic" w:cs="Century Gothic"/>
          <w:sz w:val="22"/>
          <w:szCs w:val="22"/>
        </w:rPr>
        <w:t>:</w:t>
      </w:r>
      <w:r w:rsidRPr="0069216A">
        <w:rPr>
          <w:rFonts w:ascii="Century Gothic" w:eastAsia="Century Gothic" w:hAnsi="Century Gothic" w:cs="Century Gothic"/>
          <w:i/>
          <w:iCs/>
          <w:sz w:val="22"/>
          <w:szCs w:val="22"/>
        </w:rPr>
        <w:t xml:space="preserve"> </w:t>
      </w:r>
      <w:r w:rsidRPr="0069216A">
        <w:rPr>
          <w:rFonts w:ascii="Century Gothic" w:eastAsia="Century Gothic" w:hAnsi="Century Gothic" w:cs="Century Gothic"/>
          <w:sz w:val="22"/>
          <w:szCs w:val="22"/>
        </w:rPr>
        <w:t>Dissolve 20g (NH</w:t>
      </w:r>
      <w:r w:rsidRPr="0069216A">
        <w:rPr>
          <w:rFonts w:ascii="Century Gothic" w:eastAsia="Century Gothic" w:hAnsi="Century Gothic" w:cs="Century Gothic"/>
          <w:sz w:val="22"/>
          <w:szCs w:val="22"/>
          <w:vertAlign w:val="subscript"/>
        </w:rPr>
        <w:t>4</w:t>
      </w:r>
      <w:r w:rsidRPr="0069216A">
        <w:rPr>
          <w:rFonts w:ascii="Century Gothic" w:eastAsia="Century Gothic" w:hAnsi="Century Gothic" w:cs="Century Gothic"/>
          <w:sz w:val="22"/>
          <w:szCs w:val="22"/>
        </w:rPr>
        <w:t>)</w:t>
      </w:r>
      <w:r w:rsidRPr="0069216A">
        <w:rPr>
          <w:rFonts w:ascii="Century Gothic" w:eastAsia="Century Gothic" w:hAnsi="Century Gothic" w:cs="Century Gothic"/>
          <w:sz w:val="22"/>
          <w:szCs w:val="22"/>
          <w:vertAlign w:val="subscript"/>
        </w:rPr>
        <w:t>6</w:t>
      </w:r>
      <w:r w:rsidRPr="0069216A">
        <w:rPr>
          <w:rFonts w:ascii="Century Gothic" w:eastAsia="Century Gothic" w:hAnsi="Century Gothic" w:cs="Century Gothic"/>
          <w:sz w:val="22"/>
          <w:szCs w:val="22"/>
        </w:rPr>
        <w:t>Mo</w:t>
      </w:r>
      <w:r w:rsidRPr="0069216A">
        <w:rPr>
          <w:rFonts w:ascii="Century Gothic" w:eastAsia="Century Gothic" w:hAnsi="Century Gothic" w:cs="Century Gothic"/>
          <w:sz w:val="22"/>
          <w:szCs w:val="22"/>
          <w:vertAlign w:val="subscript"/>
        </w:rPr>
        <w:t>7</w:t>
      </w:r>
      <w:r w:rsidRPr="0069216A">
        <w:rPr>
          <w:rFonts w:ascii="Century Gothic" w:eastAsia="Century Gothic" w:hAnsi="Century Gothic" w:cs="Century Gothic"/>
          <w:sz w:val="22"/>
          <w:szCs w:val="22"/>
        </w:rPr>
        <w:t>O</w:t>
      </w:r>
      <w:r w:rsidRPr="0069216A">
        <w:rPr>
          <w:rFonts w:ascii="Century Gothic" w:eastAsia="Century Gothic" w:hAnsi="Century Gothic" w:cs="Century Gothic"/>
          <w:sz w:val="22"/>
          <w:szCs w:val="22"/>
          <w:vertAlign w:val="subscript"/>
        </w:rPr>
        <w:t>24</w:t>
      </w:r>
      <w:r w:rsidRPr="0069216A">
        <w:rPr>
          <w:rFonts w:ascii="Century Gothic" w:eastAsia="Century Gothic" w:hAnsi="Century Gothic" w:cs="Century Gothic"/>
          <w:sz w:val="22"/>
          <w:szCs w:val="22"/>
        </w:rPr>
        <w:t>. 4H</w:t>
      </w:r>
      <w:r w:rsidRPr="0069216A">
        <w:rPr>
          <w:rFonts w:ascii="Century Gothic" w:eastAsia="Century Gothic" w:hAnsi="Century Gothic" w:cs="Century Gothic"/>
          <w:sz w:val="22"/>
          <w:szCs w:val="22"/>
          <w:vertAlign w:val="subscript"/>
        </w:rPr>
        <w:t>2</w:t>
      </w:r>
      <w:r w:rsidRPr="0069216A">
        <w:rPr>
          <w:rFonts w:ascii="Century Gothic" w:eastAsia="Century Gothic" w:hAnsi="Century Gothic" w:cs="Century Gothic"/>
          <w:sz w:val="22"/>
          <w:szCs w:val="22"/>
        </w:rPr>
        <w:t>O in 500cm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distilled water.</w:t>
      </w:r>
    </w:p>
    <w:p w14:paraId="6D925BA0" w14:textId="77777777" w:rsidR="00802544" w:rsidRPr="0069216A" w:rsidRDefault="00802544" w:rsidP="00802544">
      <w:pPr>
        <w:spacing w:before="240" w:after="160" w:line="276" w:lineRule="auto"/>
        <w:rPr>
          <w:sz w:val="22"/>
          <w:szCs w:val="22"/>
        </w:rPr>
      </w:pPr>
      <w:r w:rsidRPr="0069216A">
        <w:rPr>
          <w:rFonts w:ascii="Century Gothic" w:eastAsia="Century Gothic" w:hAnsi="Century Gothic" w:cs="Century Gothic"/>
          <w:b/>
          <w:bCs/>
          <w:sz w:val="22"/>
          <w:szCs w:val="22"/>
        </w:rPr>
        <w:t>0.1M Ascorbic Acid</w:t>
      </w:r>
      <w:r w:rsidRPr="0069216A">
        <w:rPr>
          <w:rFonts w:ascii="Century Gothic" w:eastAsia="Century Gothic" w:hAnsi="Century Gothic" w:cs="Century Gothic"/>
          <w:sz w:val="22"/>
          <w:szCs w:val="22"/>
        </w:rPr>
        <w:t>:</w:t>
      </w:r>
      <w:r w:rsidRPr="0069216A">
        <w:rPr>
          <w:rFonts w:ascii="Century Gothic" w:eastAsia="Century Gothic" w:hAnsi="Century Gothic" w:cs="Century Gothic"/>
          <w:i/>
          <w:iCs/>
          <w:sz w:val="22"/>
          <w:szCs w:val="22"/>
        </w:rPr>
        <w:t xml:space="preserve"> </w:t>
      </w:r>
      <w:r w:rsidRPr="0069216A">
        <w:rPr>
          <w:rFonts w:ascii="Century Gothic" w:eastAsia="Century Gothic" w:hAnsi="Century Gothic" w:cs="Century Gothic"/>
          <w:sz w:val="22"/>
          <w:szCs w:val="22"/>
        </w:rPr>
        <w:t>Dissolve 1.76g ascorbic acid in 100cm</w:t>
      </w:r>
      <w:r w:rsidRPr="0069216A">
        <w:rPr>
          <w:rFonts w:ascii="Century Gothic" w:eastAsia="Century Gothic" w:hAnsi="Century Gothic" w:cs="Century Gothic"/>
          <w:sz w:val="22"/>
          <w:szCs w:val="22"/>
          <w:vertAlign w:val="superscript"/>
        </w:rPr>
        <w:t>3</w:t>
      </w:r>
      <w:r w:rsidRPr="0069216A">
        <w:rPr>
          <w:rFonts w:ascii="Century Gothic" w:eastAsia="Century Gothic" w:hAnsi="Century Gothic" w:cs="Century Gothic"/>
          <w:sz w:val="22"/>
          <w:szCs w:val="22"/>
        </w:rPr>
        <w:t xml:space="preserve"> distilled water</w:t>
      </w:r>
    </w:p>
    <w:p w14:paraId="22D20595" w14:textId="77777777" w:rsidR="00074311" w:rsidRDefault="00074311"/>
    <w:sectPr w:rsidR="00074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E4010"/>
    <w:multiLevelType w:val="hybridMultilevel"/>
    <w:tmpl w:val="1E1A2594"/>
    <w:lvl w:ilvl="0" w:tplc="F5987800">
      <w:start w:val="1"/>
      <w:numFmt w:val="decimal"/>
      <w:lvlText w:val="%1."/>
      <w:lvlJc w:val="left"/>
      <w:pPr>
        <w:ind w:left="720" w:hanging="360"/>
      </w:pPr>
    </w:lvl>
    <w:lvl w:ilvl="1" w:tplc="324E4896">
      <w:start w:val="1"/>
      <w:numFmt w:val="lowerLetter"/>
      <w:lvlText w:val="%2."/>
      <w:lvlJc w:val="left"/>
      <w:pPr>
        <w:ind w:left="1440" w:hanging="360"/>
      </w:pPr>
    </w:lvl>
    <w:lvl w:ilvl="2" w:tplc="2410015E">
      <w:start w:val="1"/>
      <w:numFmt w:val="lowerRoman"/>
      <w:lvlText w:val="%3."/>
      <w:lvlJc w:val="right"/>
      <w:pPr>
        <w:ind w:left="2160" w:hanging="180"/>
      </w:pPr>
    </w:lvl>
    <w:lvl w:ilvl="3" w:tplc="DC52AE00">
      <w:start w:val="1"/>
      <w:numFmt w:val="decimal"/>
      <w:lvlText w:val="%4."/>
      <w:lvlJc w:val="left"/>
      <w:pPr>
        <w:ind w:left="2880" w:hanging="360"/>
      </w:pPr>
    </w:lvl>
    <w:lvl w:ilvl="4" w:tplc="BC36DB92">
      <w:start w:val="1"/>
      <w:numFmt w:val="lowerLetter"/>
      <w:lvlText w:val="%5."/>
      <w:lvlJc w:val="left"/>
      <w:pPr>
        <w:ind w:left="3600" w:hanging="360"/>
      </w:pPr>
    </w:lvl>
    <w:lvl w:ilvl="5" w:tplc="F4CE1CF4">
      <w:start w:val="1"/>
      <w:numFmt w:val="lowerRoman"/>
      <w:lvlText w:val="%6."/>
      <w:lvlJc w:val="right"/>
      <w:pPr>
        <w:ind w:left="4320" w:hanging="180"/>
      </w:pPr>
    </w:lvl>
    <w:lvl w:ilvl="6" w:tplc="0B04EB52">
      <w:start w:val="1"/>
      <w:numFmt w:val="decimal"/>
      <w:lvlText w:val="%7."/>
      <w:lvlJc w:val="left"/>
      <w:pPr>
        <w:ind w:left="5040" w:hanging="360"/>
      </w:pPr>
    </w:lvl>
    <w:lvl w:ilvl="7" w:tplc="427C08DC">
      <w:start w:val="1"/>
      <w:numFmt w:val="lowerLetter"/>
      <w:lvlText w:val="%8."/>
      <w:lvlJc w:val="left"/>
      <w:pPr>
        <w:ind w:left="5760" w:hanging="360"/>
      </w:pPr>
    </w:lvl>
    <w:lvl w:ilvl="8" w:tplc="575AA938">
      <w:start w:val="1"/>
      <w:numFmt w:val="lowerRoman"/>
      <w:lvlText w:val="%9."/>
      <w:lvlJc w:val="right"/>
      <w:pPr>
        <w:ind w:left="6480" w:hanging="180"/>
      </w:pPr>
    </w:lvl>
  </w:abstractNum>
  <w:abstractNum w:abstractNumId="1" w15:restartNumberingAfterBreak="0">
    <w:nsid w:val="3BBC855B"/>
    <w:multiLevelType w:val="hybridMultilevel"/>
    <w:tmpl w:val="4B8E0198"/>
    <w:lvl w:ilvl="0" w:tplc="60309094">
      <w:start w:val="1"/>
      <w:numFmt w:val="decimal"/>
      <w:lvlText w:val="%1."/>
      <w:lvlJc w:val="left"/>
      <w:pPr>
        <w:ind w:left="720" w:hanging="360"/>
      </w:pPr>
    </w:lvl>
    <w:lvl w:ilvl="1" w:tplc="09F69CCE">
      <w:start w:val="1"/>
      <w:numFmt w:val="decimal"/>
      <w:lvlText w:val="%2."/>
      <w:lvlJc w:val="left"/>
      <w:pPr>
        <w:ind w:left="1440" w:hanging="360"/>
      </w:pPr>
    </w:lvl>
    <w:lvl w:ilvl="2" w:tplc="111234A6">
      <w:start w:val="1"/>
      <w:numFmt w:val="lowerRoman"/>
      <w:lvlText w:val="%3."/>
      <w:lvlJc w:val="right"/>
      <w:pPr>
        <w:ind w:left="2160" w:hanging="180"/>
      </w:pPr>
    </w:lvl>
    <w:lvl w:ilvl="3" w:tplc="17AA12DC">
      <w:start w:val="1"/>
      <w:numFmt w:val="decimal"/>
      <w:lvlText w:val="%4."/>
      <w:lvlJc w:val="left"/>
      <w:pPr>
        <w:ind w:left="2880" w:hanging="360"/>
      </w:pPr>
    </w:lvl>
    <w:lvl w:ilvl="4" w:tplc="D15E85D8">
      <w:start w:val="1"/>
      <w:numFmt w:val="lowerLetter"/>
      <w:lvlText w:val="%5."/>
      <w:lvlJc w:val="left"/>
      <w:pPr>
        <w:ind w:left="3600" w:hanging="360"/>
      </w:pPr>
    </w:lvl>
    <w:lvl w:ilvl="5" w:tplc="464E99C2">
      <w:start w:val="1"/>
      <w:numFmt w:val="lowerRoman"/>
      <w:lvlText w:val="%6."/>
      <w:lvlJc w:val="right"/>
      <w:pPr>
        <w:ind w:left="4320" w:hanging="180"/>
      </w:pPr>
    </w:lvl>
    <w:lvl w:ilvl="6" w:tplc="2C8C7638">
      <w:start w:val="1"/>
      <w:numFmt w:val="decimal"/>
      <w:lvlText w:val="%7."/>
      <w:lvlJc w:val="left"/>
      <w:pPr>
        <w:ind w:left="5040" w:hanging="360"/>
      </w:pPr>
    </w:lvl>
    <w:lvl w:ilvl="7" w:tplc="A6CA3F68">
      <w:start w:val="1"/>
      <w:numFmt w:val="lowerLetter"/>
      <w:lvlText w:val="%8."/>
      <w:lvlJc w:val="left"/>
      <w:pPr>
        <w:ind w:left="5760" w:hanging="360"/>
      </w:pPr>
    </w:lvl>
    <w:lvl w:ilvl="8" w:tplc="03B82574">
      <w:start w:val="1"/>
      <w:numFmt w:val="lowerRoman"/>
      <w:lvlText w:val="%9."/>
      <w:lvlJc w:val="right"/>
      <w:pPr>
        <w:ind w:left="6480" w:hanging="180"/>
      </w:pPr>
    </w:lvl>
  </w:abstractNum>
  <w:abstractNum w:abstractNumId="2" w15:restartNumberingAfterBreak="0">
    <w:nsid w:val="4738A6D1"/>
    <w:multiLevelType w:val="hybridMultilevel"/>
    <w:tmpl w:val="1ABA9C2C"/>
    <w:lvl w:ilvl="0" w:tplc="E1CAA35C">
      <w:start w:val="1"/>
      <w:numFmt w:val="decimal"/>
      <w:lvlText w:val="%1."/>
      <w:lvlJc w:val="left"/>
      <w:pPr>
        <w:ind w:left="720" w:hanging="360"/>
      </w:pPr>
      <w:rPr>
        <w:b w:val="0"/>
      </w:rPr>
    </w:lvl>
    <w:lvl w:ilvl="1" w:tplc="DE5C31B6">
      <w:start w:val="1"/>
      <w:numFmt w:val="lowerLetter"/>
      <w:lvlText w:val="%2."/>
      <w:lvlJc w:val="left"/>
      <w:pPr>
        <w:ind w:left="1440" w:hanging="360"/>
      </w:pPr>
    </w:lvl>
    <w:lvl w:ilvl="2" w:tplc="9A148050">
      <w:start w:val="1"/>
      <w:numFmt w:val="lowerRoman"/>
      <w:lvlText w:val="%3."/>
      <w:lvlJc w:val="right"/>
      <w:pPr>
        <w:ind w:left="2160" w:hanging="180"/>
      </w:pPr>
    </w:lvl>
    <w:lvl w:ilvl="3" w:tplc="048494A8">
      <w:start w:val="1"/>
      <w:numFmt w:val="decimal"/>
      <w:lvlText w:val="%4."/>
      <w:lvlJc w:val="left"/>
      <w:pPr>
        <w:ind w:left="2880" w:hanging="360"/>
      </w:pPr>
    </w:lvl>
    <w:lvl w:ilvl="4" w:tplc="8A7E78BC">
      <w:start w:val="1"/>
      <w:numFmt w:val="lowerLetter"/>
      <w:lvlText w:val="%5."/>
      <w:lvlJc w:val="left"/>
      <w:pPr>
        <w:ind w:left="3600" w:hanging="360"/>
      </w:pPr>
    </w:lvl>
    <w:lvl w:ilvl="5" w:tplc="4D4490EE">
      <w:start w:val="1"/>
      <w:numFmt w:val="lowerRoman"/>
      <w:lvlText w:val="%6."/>
      <w:lvlJc w:val="right"/>
      <w:pPr>
        <w:ind w:left="4320" w:hanging="180"/>
      </w:pPr>
    </w:lvl>
    <w:lvl w:ilvl="6" w:tplc="6A20E456">
      <w:start w:val="1"/>
      <w:numFmt w:val="decimal"/>
      <w:lvlText w:val="%7."/>
      <w:lvlJc w:val="left"/>
      <w:pPr>
        <w:ind w:left="5040" w:hanging="360"/>
      </w:pPr>
    </w:lvl>
    <w:lvl w:ilvl="7" w:tplc="34C4CD8A">
      <w:start w:val="1"/>
      <w:numFmt w:val="lowerLetter"/>
      <w:lvlText w:val="%8."/>
      <w:lvlJc w:val="left"/>
      <w:pPr>
        <w:ind w:left="5760" w:hanging="360"/>
      </w:pPr>
    </w:lvl>
    <w:lvl w:ilvl="8" w:tplc="AD4CEFC4">
      <w:start w:val="1"/>
      <w:numFmt w:val="lowerRoman"/>
      <w:lvlText w:val="%9."/>
      <w:lvlJc w:val="right"/>
      <w:pPr>
        <w:ind w:left="6480" w:hanging="180"/>
      </w:pPr>
    </w:lvl>
  </w:abstractNum>
  <w:num w:numId="1" w16cid:durableId="2001081042">
    <w:abstractNumId w:val="1"/>
  </w:num>
  <w:num w:numId="2" w16cid:durableId="416564635">
    <w:abstractNumId w:val="2"/>
  </w:num>
  <w:num w:numId="3" w16cid:durableId="95436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44"/>
    <w:rsid w:val="00074311"/>
    <w:rsid w:val="00802544"/>
    <w:rsid w:val="0082277C"/>
    <w:rsid w:val="0092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882F"/>
  <w15:chartTrackingRefBased/>
  <w15:docId w15:val="{5396862D-7DF8-4453-803A-786205AF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4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02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44"/>
    <w:rPr>
      <w:rFonts w:eastAsiaTheme="majorEastAsia" w:cstheme="majorBidi"/>
      <w:color w:val="272727" w:themeColor="text1" w:themeTint="D8"/>
    </w:rPr>
  </w:style>
  <w:style w:type="paragraph" w:styleId="Title">
    <w:name w:val="Title"/>
    <w:basedOn w:val="Normal"/>
    <w:next w:val="Normal"/>
    <w:link w:val="TitleChar"/>
    <w:uiPriority w:val="10"/>
    <w:qFormat/>
    <w:rsid w:val="008025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544"/>
    <w:pPr>
      <w:spacing w:before="160"/>
      <w:jc w:val="center"/>
    </w:pPr>
    <w:rPr>
      <w:i/>
      <w:iCs/>
      <w:color w:val="404040" w:themeColor="text1" w:themeTint="BF"/>
    </w:rPr>
  </w:style>
  <w:style w:type="character" w:customStyle="1" w:styleId="QuoteChar">
    <w:name w:val="Quote Char"/>
    <w:basedOn w:val="DefaultParagraphFont"/>
    <w:link w:val="Quote"/>
    <w:uiPriority w:val="29"/>
    <w:rsid w:val="00802544"/>
    <w:rPr>
      <w:i/>
      <w:iCs/>
      <w:color w:val="404040" w:themeColor="text1" w:themeTint="BF"/>
    </w:rPr>
  </w:style>
  <w:style w:type="paragraph" w:styleId="ListParagraph">
    <w:name w:val="List Paragraph"/>
    <w:basedOn w:val="Normal"/>
    <w:uiPriority w:val="34"/>
    <w:qFormat/>
    <w:rsid w:val="00802544"/>
    <w:pPr>
      <w:ind w:left="720"/>
      <w:contextualSpacing/>
    </w:pPr>
  </w:style>
  <w:style w:type="character" w:styleId="IntenseEmphasis">
    <w:name w:val="Intense Emphasis"/>
    <w:basedOn w:val="DefaultParagraphFont"/>
    <w:uiPriority w:val="21"/>
    <w:qFormat/>
    <w:rsid w:val="00802544"/>
    <w:rPr>
      <w:i/>
      <w:iCs/>
      <w:color w:val="0F4761" w:themeColor="accent1" w:themeShade="BF"/>
    </w:rPr>
  </w:style>
  <w:style w:type="paragraph" w:styleId="IntenseQuote">
    <w:name w:val="Intense Quote"/>
    <w:basedOn w:val="Normal"/>
    <w:next w:val="Normal"/>
    <w:link w:val="IntenseQuoteChar"/>
    <w:uiPriority w:val="30"/>
    <w:qFormat/>
    <w:rsid w:val="00802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44"/>
    <w:rPr>
      <w:i/>
      <w:iCs/>
      <w:color w:val="0F4761" w:themeColor="accent1" w:themeShade="BF"/>
    </w:rPr>
  </w:style>
  <w:style w:type="character" w:styleId="IntenseReference">
    <w:name w:val="Intense Reference"/>
    <w:basedOn w:val="DefaultParagraphFont"/>
    <w:uiPriority w:val="32"/>
    <w:qFormat/>
    <w:rsid w:val="00802544"/>
    <w:rPr>
      <w:b/>
      <w:bCs/>
      <w:smallCaps/>
      <w:color w:val="0F4761" w:themeColor="accent1" w:themeShade="BF"/>
      <w:spacing w:val="5"/>
    </w:rPr>
  </w:style>
  <w:style w:type="table" w:styleId="TableGrid">
    <w:name w:val="Table Grid"/>
    <w:basedOn w:val="TableNormal"/>
    <w:uiPriority w:val="39"/>
    <w:rsid w:val="008025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2024-11-27T15:42:00Z</dcterms:created>
  <dcterms:modified xsi:type="dcterms:W3CDTF">2024-11-27T15:42:00Z</dcterms:modified>
</cp:coreProperties>
</file>