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B039C" w14:textId="77777777" w:rsidR="006112DB" w:rsidRPr="00192539" w:rsidRDefault="006112DB" w:rsidP="006112DB">
      <w:pPr>
        <w:tabs>
          <w:tab w:val="right" w:pos="9026"/>
        </w:tabs>
        <w:spacing w:line="360" w:lineRule="auto"/>
        <w:jc w:val="center"/>
        <w:rPr>
          <w:rStyle w:val="normaltextrun"/>
          <w:rFonts w:ascii="Century Gothic" w:eastAsiaTheme="majorEastAsia" w:hAnsi="Century Gothic" w:cs="Arial"/>
          <w:b/>
          <w:color w:val="000000"/>
          <w:u w:val="single"/>
          <w:shd w:val="clear" w:color="auto" w:fill="FFFFFF"/>
        </w:rPr>
      </w:pPr>
      <w:r w:rsidRPr="00192539">
        <w:rPr>
          <w:rStyle w:val="normaltextrun"/>
          <w:rFonts w:ascii="Century Gothic" w:eastAsiaTheme="majorEastAsia" w:hAnsi="Century Gothic" w:cs="Arial"/>
          <w:b/>
          <w:color w:val="000000"/>
          <w:u w:val="single"/>
          <w:shd w:val="clear" w:color="auto" w:fill="FFFFFF"/>
        </w:rPr>
        <w:t xml:space="preserve">Session </w:t>
      </w:r>
      <w:r>
        <w:rPr>
          <w:rStyle w:val="normaltextrun"/>
          <w:rFonts w:ascii="Century Gothic" w:eastAsiaTheme="majorEastAsia" w:hAnsi="Century Gothic" w:cs="Arial"/>
          <w:b/>
          <w:color w:val="000000"/>
          <w:u w:val="single"/>
          <w:shd w:val="clear" w:color="auto" w:fill="FFFFFF"/>
        </w:rPr>
        <w:t>9</w:t>
      </w:r>
      <w:r w:rsidRPr="00192539">
        <w:rPr>
          <w:rStyle w:val="normaltextrun"/>
          <w:rFonts w:ascii="Century Gothic" w:eastAsiaTheme="majorEastAsia" w:hAnsi="Century Gothic" w:cs="Arial"/>
          <w:b/>
          <w:color w:val="000000"/>
          <w:u w:val="single"/>
          <w:shd w:val="clear" w:color="auto" w:fill="FFFFFF"/>
        </w:rPr>
        <w:t>: Fertilisers</w:t>
      </w:r>
    </w:p>
    <w:p w14:paraId="57A6624B" w14:textId="77777777" w:rsidR="006112DB" w:rsidRPr="00192539" w:rsidRDefault="006112DB" w:rsidP="006112DB">
      <w:pPr>
        <w:tabs>
          <w:tab w:val="right" w:pos="9026"/>
        </w:tabs>
        <w:spacing w:line="360" w:lineRule="auto"/>
        <w:rPr>
          <w:rStyle w:val="normaltextrun"/>
          <w:rFonts w:ascii="Century Gothic" w:eastAsiaTheme="majorEastAsia" w:hAnsi="Century Gothic" w:cs="Arial"/>
          <w:bCs/>
          <w:color w:val="000000"/>
          <w:shd w:val="clear" w:color="auto" w:fill="FFFFFF"/>
        </w:rPr>
      </w:pPr>
      <w:r w:rsidRPr="00192539">
        <w:rPr>
          <w:rStyle w:val="normaltextrun"/>
          <w:rFonts w:ascii="Century Gothic" w:eastAsiaTheme="majorEastAsia" w:hAnsi="Century Gothic" w:cs="Arial"/>
          <w:b/>
          <w:color w:val="000000"/>
          <w:shd w:val="clear" w:color="auto" w:fill="FFFFFF"/>
        </w:rPr>
        <w:t xml:space="preserve">Aim: </w:t>
      </w:r>
      <w:r w:rsidRPr="00192539">
        <w:rPr>
          <w:rStyle w:val="normaltextrun"/>
          <w:rFonts w:ascii="Century Gothic" w:eastAsiaTheme="majorEastAsia" w:hAnsi="Century Gothic" w:cs="Arial"/>
          <w:bCs/>
          <w:color w:val="000000"/>
          <w:shd w:val="clear" w:color="auto" w:fill="FFFFFF"/>
        </w:rPr>
        <w:t>To investigate the effect of fertilisers on plant growth.</w:t>
      </w:r>
    </w:p>
    <w:p w14:paraId="2515C35F" w14:textId="77777777" w:rsidR="006112DB" w:rsidRDefault="006112DB" w:rsidP="006112DB">
      <w:pPr>
        <w:tabs>
          <w:tab w:val="right" w:pos="9026"/>
        </w:tabs>
        <w:spacing w:line="360" w:lineRule="auto"/>
        <w:rPr>
          <w:rStyle w:val="normaltextrun"/>
          <w:rFonts w:ascii="Century Gothic" w:eastAsiaTheme="majorEastAsia" w:hAnsi="Century Gothic" w:cs="Arial"/>
          <w:bCs/>
          <w:color w:val="000000"/>
          <w:shd w:val="clear" w:color="auto" w:fill="FFFFFF"/>
        </w:rPr>
      </w:pPr>
    </w:p>
    <w:p w14:paraId="4EF4CB1C" w14:textId="77777777" w:rsidR="006112DB" w:rsidRPr="00F85041" w:rsidRDefault="006112DB" w:rsidP="006112DB">
      <w:pPr>
        <w:tabs>
          <w:tab w:val="right" w:pos="9026"/>
        </w:tabs>
        <w:spacing w:line="360" w:lineRule="auto"/>
        <w:rPr>
          <w:rStyle w:val="normaltextrun"/>
          <w:rFonts w:ascii="Century Gothic" w:eastAsiaTheme="majorEastAsia" w:hAnsi="Century Gothic" w:cs="Arial"/>
          <w:b/>
          <w:color w:val="000000"/>
          <w:shd w:val="clear" w:color="auto" w:fill="FFFFFF"/>
        </w:rPr>
      </w:pPr>
      <w:r w:rsidRPr="00F85041">
        <w:rPr>
          <w:rStyle w:val="normaltextrun"/>
          <w:rFonts w:ascii="Century Gothic" w:eastAsiaTheme="majorEastAsia" w:hAnsi="Century Gothic" w:cs="Arial"/>
          <w:b/>
          <w:color w:val="000000"/>
          <w:shd w:val="clear" w:color="auto" w:fill="FFFFFF"/>
        </w:rPr>
        <w:t>Background</w:t>
      </w:r>
    </w:p>
    <w:p w14:paraId="2020C279" w14:textId="77777777" w:rsidR="006112DB" w:rsidRDefault="006112DB" w:rsidP="006112DB">
      <w:pPr>
        <w:tabs>
          <w:tab w:val="right" w:pos="9026"/>
        </w:tabs>
        <w:spacing w:line="360" w:lineRule="auto"/>
        <w:rPr>
          <w:rStyle w:val="normaltextrun"/>
          <w:rFonts w:ascii="Century Gothic" w:eastAsiaTheme="majorEastAsia" w:hAnsi="Century Gothic" w:cs="Arial"/>
          <w:bCs/>
          <w:color w:val="000000"/>
          <w:shd w:val="clear" w:color="auto" w:fill="FFFFFF"/>
        </w:rPr>
      </w:pPr>
      <w:r>
        <w:rPr>
          <w:rStyle w:val="normaltextrun"/>
          <w:rFonts w:ascii="Century Gothic" w:eastAsiaTheme="majorEastAsia" w:hAnsi="Century Gothic" w:cs="Arial"/>
          <w:bCs/>
          <w:color w:val="000000"/>
          <w:shd w:val="clear" w:color="auto" w:fill="FFFFFF"/>
        </w:rPr>
        <w:t xml:space="preserve">In this session, 4 different experiments will be explored to investigate the effect of fertilisers on crop growth. Within Key Area 5 (Food Production) of Life on Earth at National 5 level, the course outlines strategies used in farming for a secure food supply, including the use of fertilisers. The course also highlights the impact of fertilisers on the growth of algae and the subsequent impact on aquatic biodiversity. This is explored again in the Higher course specification within Sustainability and Interdependence. Depending on available resources and approach used in the classroom, various experiments can be tried. </w:t>
      </w:r>
    </w:p>
    <w:p w14:paraId="23D15282" w14:textId="77777777" w:rsidR="006112DB" w:rsidRPr="009E10BA" w:rsidRDefault="006112DB" w:rsidP="006112DB">
      <w:pPr>
        <w:tabs>
          <w:tab w:val="right" w:pos="9026"/>
        </w:tabs>
        <w:spacing w:line="360" w:lineRule="auto"/>
        <w:rPr>
          <w:rStyle w:val="normaltextrun"/>
          <w:rFonts w:ascii="Century Gothic" w:eastAsiaTheme="majorEastAsia" w:hAnsi="Century Gothic" w:cs="Arial"/>
          <w:bCs/>
          <w:color w:val="000000"/>
          <w:shd w:val="clear" w:color="auto" w:fill="FFFFFF"/>
        </w:rPr>
      </w:pPr>
      <w:r>
        <w:rPr>
          <w:rStyle w:val="normaltextrun"/>
          <w:rFonts w:ascii="Century Gothic" w:eastAsiaTheme="majorEastAsia" w:hAnsi="Century Gothic" w:cs="Arial"/>
          <w:bCs/>
          <w:color w:val="000000"/>
          <w:shd w:val="clear" w:color="auto" w:fill="FFFFFF"/>
        </w:rPr>
        <w:t xml:space="preserve">In part 1, you will investigate hydroponics as relatively new approach to growing plants. Published advantages of this method include the requirement for less space, higher crop yields, shorter growing times and greater control of growing conditions. In this protocol (from the RSC), learners will investigate the effect of a complete-nutrient solution and a nutrient-deficient solution. There will be 7 different nutrients to investigate. In part 2, radish plantlets will be grown in compostable pots using low-nutrient growth medium, measuring stem growth over time. Part 3 and 4 require algae to be cultured in the presence or absence of a fertiliser, such as </w:t>
      </w:r>
      <w:proofErr w:type="spellStart"/>
      <w:r>
        <w:rPr>
          <w:rStyle w:val="normaltextrun"/>
          <w:rFonts w:ascii="Century Gothic" w:eastAsiaTheme="majorEastAsia" w:hAnsi="Century Gothic" w:cs="Arial"/>
          <w:bCs/>
          <w:i/>
          <w:iCs/>
          <w:color w:val="000000"/>
          <w:shd w:val="clear" w:color="auto" w:fill="FFFFFF"/>
        </w:rPr>
        <w:t>Babybio</w:t>
      </w:r>
      <w:proofErr w:type="spellEnd"/>
      <w:r>
        <w:rPr>
          <w:rStyle w:val="normaltextrun"/>
          <w:rFonts w:ascii="Century Gothic" w:eastAsiaTheme="majorEastAsia" w:hAnsi="Century Gothic" w:cs="Arial"/>
          <w:bCs/>
          <w:color w:val="000000"/>
          <w:shd w:val="clear" w:color="auto" w:fill="FFFFFF"/>
        </w:rPr>
        <w:t>, over a period of 3-4 weeks. The cultures can be visually inspected and then further examined by microscope. A haemocytometer can be used to perform a direct cell count or colorimetry can be used to quantify plant growth.</w:t>
      </w:r>
    </w:p>
    <w:p w14:paraId="305701B2" w14:textId="77777777" w:rsidR="006112DB" w:rsidRDefault="006112DB" w:rsidP="006112DB">
      <w:pPr>
        <w:spacing w:line="360" w:lineRule="auto"/>
        <w:ind w:right="186"/>
        <w:rPr>
          <w:rFonts w:ascii="Arial" w:hAnsi="Arial" w:cs="Arial"/>
        </w:rPr>
      </w:pPr>
    </w:p>
    <w:p w14:paraId="14E8D38C" w14:textId="77777777" w:rsidR="006112DB" w:rsidRPr="00192539" w:rsidRDefault="006112DB" w:rsidP="006112DB">
      <w:pPr>
        <w:spacing w:line="360" w:lineRule="auto"/>
        <w:ind w:right="186"/>
        <w:rPr>
          <w:rFonts w:ascii="Century Gothic" w:hAnsi="Century Gothic" w:cs="Arial"/>
          <w:b/>
          <w:bCs/>
          <w:color w:val="000000"/>
          <w:u w:val="single"/>
        </w:rPr>
      </w:pPr>
      <w:r w:rsidRPr="00192539">
        <w:rPr>
          <w:rFonts w:ascii="Century Gothic" w:hAnsi="Century Gothic" w:cs="Arial"/>
          <w:b/>
          <w:bCs/>
          <w:color w:val="000000"/>
          <w:u w:val="single"/>
        </w:rPr>
        <w:t>Part 1: Nutrient-deficient growth conditions</w:t>
      </w:r>
    </w:p>
    <w:p w14:paraId="43085915" w14:textId="77777777" w:rsidR="006112DB" w:rsidRDefault="006112DB" w:rsidP="006112DB">
      <w:pPr>
        <w:spacing w:line="360" w:lineRule="auto"/>
        <w:ind w:right="186"/>
        <w:rPr>
          <w:rFonts w:ascii="Century Gothic" w:hAnsi="Century Gothic" w:cs="Arial"/>
          <w:color w:val="000000"/>
        </w:rPr>
      </w:pPr>
      <w:r>
        <w:rPr>
          <w:rFonts w:ascii="Century Gothic" w:hAnsi="Century Gothic" w:cs="Arial"/>
          <w:color w:val="000000"/>
        </w:rPr>
        <w:t>Aim: To investigate the effect of nutrient-deficiency on plant growth.</w:t>
      </w:r>
    </w:p>
    <w:p w14:paraId="324E4F73" w14:textId="77777777" w:rsidR="006112DB" w:rsidRPr="009A5B06" w:rsidRDefault="006112DB" w:rsidP="006112DB">
      <w:pPr>
        <w:spacing w:line="360" w:lineRule="auto"/>
        <w:ind w:right="186"/>
        <w:rPr>
          <w:rFonts w:ascii="Century Gothic" w:hAnsi="Century Gothic" w:cs="Arial"/>
          <w:i/>
          <w:color w:val="000000"/>
          <w:sz w:val="16"/>
          <w:szCs w:val="16"/>
        </w:rPr>
      </w:pPr>
      <w:r w:rsidRPr="009A5B06">
        <w:rPr>
          <w:rFonts w:ascii="Century Gothic" w:hAnsi="Century Gothic" w:cs="Arial"/>
          <w:i/>
          <w:color w:val="000000"/>
          <w:sz w:val="16"/>
          <w:szCs w:val="16"/>
        </w:rPr>
        <w:t xml:space="preserve">Reference: RSC (2020), Effect of nutrient solutions on plant growth (hydroponics), Advancing the Chemical Sciences, </w:t>
      </w:r>
      <w:hyperlink r:id="rId5" w:history="1">
        <w:r w:rsidRPr="009A5B06">
          <w:rPr>
            <w:rStyle w:val="Hyperlink"/>
            <w:rFonts w:ascii="Century Gothic" w:eastAsiaTheme="majorEastAsia" w:hAnsi="Century Gothic" w:cs="Arial"/>
            <w:sz w:val="16"/>
            <w:szCs w:val="16"/>
          </w:rPr>
          <w:t>https://edu.rsc.org/download?ac=12634</w:t>
        </w:r>
      </w:hyperlink>
    </w:p>
    <w:p w14:paraId="014AB9EF" w14:textId="77777777" w:rsidR="006112DB" w:rsidRPr="009A5B06" w:rsidRDefault="006112DB" w:rsidP="006112DB">
      <w:pPr>
        <w:spacing w:line="360" w:lineRule="auto"/>
        <w:ind w:right="186"/>
        <w:rPr>
          <w:rFonts w:ascii="Century Gothic" w:hAnsi="Century Gothic" w:cs="Arial"/>
          <w:i/>
          <w:color w:val="000000"/>
        </w:rPr>
      </w:pPr>
    </w:p>
    <w:p w14:paraId="2ACBC06B" w14:textId="77777777" w:rsidR="006112DB" w:rsidRPr="00F12520" w:rsidRDefault="006112DB" w:rsidP="006112DB">
      <w:pPr>
        <w:spacing w:line="360" w:lineRule="auto"/>
        <w:ind w:right="186"/>
        <w:rPr>
          <w:rFonts w:ascii="Century Gothic" w:hAnsi="Century Gothic" w:cs="Arial"/>
          <w:bCs/>
          <w:i/>
          <w:color w:val="000000"/>
        </w:rPr>
      </w:pPr>
      <w:r>
        <w:rPr>
          <w:rFonts w:ascii="Century Gothic" w:hAnsi="Century Gothic" w:cs="Arial"/>
          <w:b/>
          <w:bCs/>
          <w:color w:val="000000"/>
        </w:rPr>
        <w:t xml:space="preserve">Materials (per pair) – </w:t>
      </w:r>
      <w:r>
        <w:rPr>
          <w:rFonts w:ascii="Century Gothic" w:hAnsi="Century Gothic" w:cs="Arial"/>
          <w:bCs/>
          <w:i/>
          <w:color w:val="000000"/>
        </w:rPr>
        <w:t>finished experiment provided for you to look at in groups of 4</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0"/>
        <w:gridCol w:w="4961"/>
      </w:tblGrid>
      <w:tr w:rsidR="006112DB" w14:paraId="666E017A" w14:textId="77777777" w:rsidTr="00622414">
        <w:tc>
          <w:tcPr>
            <w:tcW w:w="4820" w:type="dxa"/>
          </w:tcPr>
          <w:p w14:paraId="65A1A45C"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8x test tubes</w:t>
            </w:r>
          </w:p>
        </w:tc>
        <w:tc>
          <w:tcPr>
            <w:tcW w:w="4961" w:type="dxa"/>
          </w:tcPr>
          <w:p w14:paraId="052B3A73"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Cotton wool</w:t>
            </w:r>
          </w:p>
        </w:tc>
      </w:tr>
      <w:tr w:rsidR="006112DB" w14:paraId="65C5FA7A" w14:textId="77777777" w:rsidTr="00622414">
        <w:trPr>
          <w:trHeight w:val="528"/>
        </w:trPr>
        <w:tc>
          <w:tcPr>
            <w:tcW w:w="4820" w:type="dxa"/>
          </w:tcPr>
          <w:p w14:paraId="253B8BE6"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themeColor="text1"/>
              </w:rPr>
              <w:t>8</w:t>
            </w:r>
            <w:r w:rsidRPr="66FB8F9B">
              <w:rPr>
                <w:rFonts w:ascii="Century Gothic" w:hAnsi="Century Gothic" w:cs="Arial"/>
                <w:color w:val="000000" w:themeColor="text1"/>
              </w:rPr>
              <w:t xml:space="preserve">x healthy germinated mung bean </w:t>
            </w:r>
            <w:r>
              <w:rPr>
                <w:rFonts w:ascii="Century Gothic" w:hAnsi="Century Gothic" w:cs="Arial"/>
                <w:color w:val="000000" w:themeColor="text1"/>
              </w:rPr>
              <w:t xml:space="preserve">or barley </w:t>
            </w:r>
            <w:r w:rsidRPr="66FB8F9B">
              <w:rPr>
                <w:rFonts w:ascii="Century Gothic" w:hAnsi="Century Gothic" w:cs="Arial"/>
                <w:color w:val="000000" w:themeColor="text1"/>
              </w:rPr>
              <w:t>seedlings</w:t>
            </w:r>
          </w:p>
        </w:tc>
        <w:tc>
          <w:tcPr>
            <w:tcW w:w="4961" w:type="dxa"/>
          </w:tcPr>
          <w:p w14:paraId="7872C394"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15 cm</w:t>
            </w:r>
            <w:r w:rsidRPr="00101934">
              <w:rPr>
                <w:rFonts w:ascii="Century Gothic" w:hAnsi="Century Gothic" w:cs="Arial"/>
                <w:color w:val="000000"/>
                <w:vertAlign w:val="superscript"/>
              </w:rPr>
              <w:t xml:space="preserve">3 </w:t>
            </w:r>
            <w:r>
              <w:rPr>
                <w:rFonts w:ascii="Century Gothic" w:hAnsi="Century Gothic" w:cs="Arial"/>
                <w:color w:val="000000"/>
              </w:rPr>
              <w:t>complete-nutrient solution</w:t>
            </w:r>
          </w:p>
        </w:tc>
      </w:tr>
      <w:tr w:rsidR="006112DB" w14:paraId="5FDFA218" w14:textId="77777777" w:rsidTr="00622414">
        <w:tc>
          <w:tcPr>
            <w:tcW w:w="4820" w:type="dxa"/>
          </w:tcPr>
          <w:p w14:paraId="772701F1"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15 cm</w:t>
            </w:r>
            <w:r w:rsidRPr="005202C4">
              <w:rPr>
                <w:rFonts w:ascii="Century Gothic" w:hAnsi="Century Gothic" w:cs="Arial"/>
                <w:color w:val="000000"/>
                <w:vertAlign w:val="superscript"/>
              </w:rPr>
              <w:t>3</w:t>
            </w:r>
            <w:r>
              <w:rPr>
                <w:rFonts w:ascii="Century Gothic" w:hAnsi="Century Gothic" w:cs="Arial"/>
                <w:color w:val="000000"/>
              </w:rPr>
              <w:t xml:space="preserve"> nutrient-deficient solution (choice of 7 available)</w:t>
            </w:r>
          </w:p>
        </w:tc>
        <w:tc>
          <w:tcPr>
            <w:tcW w:w="4961" w:type="dxa"/>
          </w:tcPr>
          <w:p w14:paraId="2E8282C6"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test tube rack</w:t>
            </w:r>
          </w:p>
        </w:tc>
      </w:tr>
      <w:tr w:rsidR="006112DB" w14:paraId="34B0D227" w14:textId="77777777" w:rsidTr="00622414">
        <w:tc>
          <w:tcPr>
            <w:tcW w:w="4820" w:type="dxa"/>
          </w:tcPr>
          <w:p w14:paraId="215A6D74"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Marker pen</w:t>
            </w:r>
          </w:p>
        </w:tc>
        <w:tc>
          <w:tcPr>
            <w:tcW w:w="4961" w:type="dxa"/>
          </w:tcPr>
          <w:p w14:paraId="2525C2D9"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Blue roll</w:t>
            </w:r>
          </w:p>
        </w:tc>
      </w:tr>
      <w:tr w:rsidR="006112DB" w14:paraId="0DBC9579" w14:textId="77777777" w:rsidTr="00622414">
        <w:tc>
          <w:tcPr>
            <w:tcW w:w="4820" w:type="dxa"/>
          </w:tcPr>
          <w:p w14:paraId="7E7AFB67"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balance</w:t>
            </w:r>
          </w:p>
        </w:tc>
        <w:tc>
          <w:tcPr>
            <w:tcW w:w="4961" w:type="dxa"/>
          </w:tcPr>
          <w:p w14:paraId="4F0BAB6F"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Weigh boat</w:t>
            </w:r>
          </w:p>
        </w:tc>
      </w:tr>
    </w:tbl>
    <w:p w14:paraId="16BEF5C3" w14:textId="77777777" w:rsidR="006112DB" w:rsidRDefault="006112DB" w:rsidP="006112DB">
      <w:pPr>
        <w:spacing w:line="360" w:lineRule="auto"/>
        <w:ind w:right="186"/>
        <w:rPr>
          <w:rFonts w:ascii="Century Gothic" w:hAnsi="Century Gothic" w:cs="Arial"/>
          <w:b/>
          <w:bCs/>
          <w:color w:val="000000"/>
        </w:rPr>
      </w:pPr>
      <w:r>
        <w:rPr>
          <w:rFonts w:ascii="Century Gothic" w:hAnsi="Century Gothic" w:cs="Arial"/>
          <w:b/>
          <w:bCs/>
          <w:color w:val="000000"/>
        </w:rPr>
        <w:lastRenderedPageBreak/>
        <w:t>Method</w:t>
      </w:r>
    </w:p>
    <w:p w14:paraId="36E6F329"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Shake the containers of complete-nutrient and nutrient-deficiency solution to mix contents well and aerate them.</w:t>
      </w:r>
    </w:p>
    <w:p w14:paraId="550B4402" w14:textId="77777777" w:rsidR="006112DB" w:rsidRDefault="006112DB" w:rsidP="006112DB">
      <w:pPr>
        <w:pStyle w:val="ListParagraph"/>
        <w:spacing w:line="360" w:lineRule="auto"/>
        <w:ind w:left="709" w:right="186"/>
        <w:rPr>
          <w:rFonts w:ascii="Century Gothic" w:hAnsi="Century Gothic" w:cs="Arial"/>
          <w:color w:val="000000"/>
        </w:rPr>
      </w:pPr>
    </w:p>
    <w:p w14:paraId="2C3CF1F2"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Add about 15 cm</w:t>
      </w:r>
      <w:r w:rsidRPr="00104B17">
        <w:rPr>
          <w:rFonts w:ascii="Century Gothic" w:hAnsi="Century Gothic" w:cs="Arial"/>
          <w:color w:val="000000"/>
          <w:vertAlign w:val="superscript"/>
        </w:rPr>
        <w:t>3</w:t>
      </w:r>
      <w:r>
        <w:rPr>
          <w:rFonts w:ascii="Century Gothic" w:hAnsi="Century Gothic" w:cs="Arial"/>
          <w:color w:val="000000"/>
        </w:rPr>
        <w:t xml:space="preserve"> complete-nutrient solution to test tube 1 and 15 cm</w:t>
      </w:r>
      <w:r w:rsidRPr="00104B17">
        <w:rPr>
          <w:rFonts w:ascii="Century Gothic" w:hAnsi="Century Gothic" w:cs="Arial"/>
          <w:color w:val="000000"/>
          <w:vertAlign w:val="superscript"/>
        </w:rPr>
        <w:t>3</w:t>
      </w:r>
      <w:r>
        <w:rPr>
          <w:rFonts w:ascii="Century Gothic" w:hAnsi="Century Gothic" w:cs="Arial"/>
          <w:color w:val="000000"/>
        </w:rPr>
        <w:t xml:space="preserve"> of each nutrient-deficient solution to test tubes 2-8. Label the test tubes appropriately.</w:t>
      </w:r>
    </w:p>
    <w:p w14:paraId="391A9600" w14:textId="77777777" w:rsidR="006112DB" w:rsidRPr="00104B17" w:rsidRDefault="006112DB" w:rsidP="006112DB">
      <w:pPr>
        <w:spacing w:line="360" w:lineRule="auto"/>
        <w:ind w:right="186"/>
        <w:rPr>
          <w:rFonts w:ascii="Century Gothic" w:hAnsi="Century Gothic" w:cs="Arial"/>
          <w:color w:val="000000"/>
        </w:rPr>
      </w:pPr>
    </w:p>
    <w:p w14:paraId="4BF9439C"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To each test tube, insert a small cotton wool plug, ensuring it is in contact with the solution.</w:t>
      </w:r>
    </w:p>
    <w:p w14:paraId="34A387B2" w14:textId="77777777" w:rsidR="006112DB" w:rsidRPr="00104B17" w:rsidRDefault="006112DB" w:rsidP="006112DB">
      <w:pPr>
        <w:spacing w:line="360" w:lineRule="auto"/>
        <w:ind w:right="186"/>
        <w:rPr>
          <w:rFonts w:ascii="Century Gothic" w:hAnsi="Century Gothic" w:cs="Arial"/>
          <w:color w:val="000000"/>
        </w:rPr>
      </w:pPr>
    </w:p>
    <w:p w14:paraId="00999135"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Make a small groove for the germinated mung bean/barley seedling in each cotton wool plug. Position the seedling in the groove.</w:t>
      </w:r>
    </w:p>
    <w:p w14:paraId="1E64540E" w14:textId="77777777" w:rsidR="006112DB" w:rsidRDefault="006112DB" w:rsidP="006112DB">
      <w:pPr>
        <w:spacing w:line="360" w:lineRule="auto"/>
        <w:ind w:right="186"/>
        <w:rPr>
          <w:rFonts w:ascii="Century Gothic" w:hAnsi="Century Gothic" w:cs="Arial"/>
          <w:color w:val="000000"/>
        </w:rPr>
      </w:pPr>
    </w:p>
    <w:p w14:paraId="09F9609A" w14:textId="77777777" w:rsidR="006112DB" w:rsidRPr="00104B17" w:rsidRDefault="006112DB" w:rsidP="006112DB">
      <w:pPr>
        <w:spacing w:line="360" w:lineRule="auto"/>
        <w:ind w:right="186"/>
        <w:jc w:val="center"/>
        <w:rPr>
          <w:rFonts w:ascii="Century Gothic" w:hAnsi="Century Gothic" w:cs="Arial"/>
          <w:color w:val="000000"/>
        </w:rPr>
      </w:pPr>
      <w:r w:rsidRPr="00104B17">
        <w:rPr>
          <w:rFonts w:ascii="Century Gothic" w:hAnsi="Century Gothic" w:cs="Arial"/>
          <w:noProof/>
          <w:color w:val="000000"/>
        </w:rPr>
        <w:drawing>
          <wp:inline distT="0" distB="0" distL="0" distR="0" wp14:anchorId="72C884DB" wp14:editId="119DB1C2">
            <wp:extent cx="5967413" cy="3299011"/>
            <wp:effectExtent l="19050" t="19050" r="14605" b="15875"/>
            <wp:docPr id="152559447" name="Picture 1" descr="A diagram of a sol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9447" name="Picture 1" descr="A diagram of a solution&#10;&#10;Description automatically generated"/>
                    <pic:cNvPicPr/>
                  </pic:nvPicPr>
                  <pic:blipFill>
                    <a:blip r:embed="rId6"/>
                    <a:stretch>
                      <a:fillRect/>
                    </a:stretch>
                  </pic:blipFill>
                  <pic:spPr>
                    <a:xfrm>
                      <a:off x="0" y="0"/>
                      <a:ext cx="5971342" cy="3301183"/>
                    </a:xfrm>
                    <a:prstGeom prst="rect">
                      <a:avLst/>
                    </a:prstGeom>
                    <a:ln>
                      <a:solidFill>
                        <a:schemeClr val="tx1"/>
                      </a:solidFill>
                    </a:ln>
                  </pic:spPr>
                </pic:pic>
              </a:graphicData>
            </a:graphic>
          </wp:inline>
        </w:drawing>
      </w:r>
    </w:p>
    <w:p w14:paraId="3EFBA5CF"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Leave the seedling to grow for 4 weeks. Refresh the solution every couple of days.</w:t>
      </w:r>
    </w:p>
    <w:p w14:paraId="5714DEB0" w14:textId="77777777" w:rsidR="006112DB" w:rsidRPr="00104B17" w:rsidRDefault="006112DB" w:rsidP="006112DB">
      <w:pPr>
        <w:spacing w:line="360" w:lineRule="auto"/>
        <w:ind w:right="186"/>
        <w:rPr>
          <w:rFonts w:ascii="Century Gothic" w:hAnsi="Century Gothic" w:cs="Arial"/>
          <w:color w:val="000000"/>
        </w:rPr>
      </w:pPr>
    </w:p>
    <w:p w14:paraId="56AFD80F"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Monitor growth once a week, noting any observations about plant growth.</w:t>
      </w:r>
    </w:p>
    <w:p w14:paraId="33009449" w14:textId="77777777" w:rsidR="006112DB" w:rsidRPr="00104B17" w:rsidRDefault="006112DB" w:rsidP="006112DB">
      <w:pPr>
        <w:spacing w:line="360" w:lineRule="auto"/>
        <w:ind w:right="186"/>
        <w:rPr>
          <w:rFonts w:ascii="Century Gothic" w:hAnsi="Century Gothic" w:cs="Arial"/>
          <w:color w:val="000000"/>
        </w:rPr>
      </w:pPr>
    </w:p>
    <w:p w14:paraId="38459062"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After 4 weeks, remove the seedling and blot its roots dry. Measure its mass.</w:t>
      </w:r>
    </w:p>
    <w:p w14:paraId="5FC0CD9A" w14:textId="77777777" w:rsidR="006112DB" w:rsidRPr="00104B17" w:rsidRDefault="006112DB" w:rsidP="006112DB">
      <w:pPr>
        <w:spacing w:line="360" w:lineRule="auto"/>
        <w:ind w:right="186"/>
        <w:rPr>
          <w:rFonts w:ascii="Century Gothic" w:hAnsi="Century Gothic" w:cs="Arial"/>
          <w:color w:val="000000"/>
        </w:rPr>
      </w:pPr>
    </w:p>
    <w:p w14:paraId="029C6A29" w14:textId="77777777" w:rsidR="006112DB" w:rsidRDefault="006112DB" w:rsidP="006112DB">
      <w:pPr>
        <w:pStyle w:val="ListParagraph"/>
        <w:numPr>
          <w:ilvl w:val="1"/>
          <w:numId w:val="1"/>
        </w:numPr>
        <w:tabs>
          <w:tab w:val="clear" w:pos="1440"/>
          <w:tab w:val="num" w:pos="1134"/>
        </w:tabs>
        <w:spacing w:line="360" w:lineRule="auto"/>
        <w:ind w:left="709" w:right="186"/>
        <w:rPr>
          <w:rFonts w:ascii="Century Gothic" w:hAnsi="Century Gothic" w:cs="Arial"/>
          <w:color w:val="000000"/>
        </w:rPr>
      </w:pPr>
      <w:r>
        <w:rPr>
          <w:rFonts w:ascii="Century Gothic" w:hAnsi="Century Gothic" w:cs="Arial"/>
          <w:color w:val="000000"/>
        </w:rPr>
        <w:t>Place the seedling in an oven at 90 ºC to dry. Measure its mass every day until 3 consecutive readings are constant. Record the dry mass of the plant material.</w:t>
      </w:r>
    </w:p>
    <w:p w14:paraId="45A158DF" w14:textId="77777777" w:rsidR="006112DB" w:rsidRPr="00BD1C41" w:rsidRDefault="006112DB" w:rsidP="006112DB">
      <w:pPr>
        <w:pStyle w:val="ListParagraph"/>
        <w:rPr>
          <w:rFonts w:ascii="Century Gothic" w:hAnsi="Century Gothic" w:cs="Arial"/>
          <w:color w:val="000000"/>
        </w:rPr>
      </w:pPr>
    </w:p>
    <w:p w14:paraId="59DB42C5" w14:textId="77777777" w:rsidR="006112DB" w:rsidRPr="00BD1C41" w:rsidRDefault="006112DB" w:rsidP="006112DB">
      <w:pPr>
        <w:spacing w:line="360" w:lineRule="auto"/>
        <w:ind w:right="186"/>
        <w:rPr>
          <w:rFonts w:ascii="Century Gothic" w:hAnsi="Century Gothic" w:cs="Arial"/>
          <w:b/>
          <w:bCs/>
          <w:color w:val="000000"/>
        </w:rPr>
      </w:pPr>
      <w:r>
        <w:rPr>
          <w:rFonts w:ascii="Century Gothic" w:hAnsi="Century Gothic" w:cs="Arial"/>
          <w:b/>
          <w:bCs/>
          <w:color w:val="000000"/>
        </w:rPr>
        <w:t>Results</w:t>
      </w:r>
    </w:p>
    <w:tbl>
      <w:tblPr>
        <w:tblStyle w:val="TableGrid"/>
        <w:tblW w:w="0" w:type="auto"/>
        <w:tblLook w:val="04A0" w:firstRow="1" w:lastRow="0" w:firstColumn="1" w:lastColumn="0" w:noHBand="0" w:noVBand="1"/>
      </w:tblPr>
      <w:tblGrid>
        <w:gridCol w:w="2882"/>
        <w:gridCol w:w="2615"/>
        <w:gridCol w:w="2615"/>
        <w:gridCol w:w="2344"/>
      </w:tblGrid>
      <w:tr w:rsidR="006112DB" w14:paraId="0EA60E76" w14:textId="77777777" w:rsidTr="00622414">
        <w:tc>
          <w:tcPr>
            <w:tcW w:w="2882" w:type="dxa"/>
          </w:tcPr>
          <w:p w14:paraId="4B9D75A7" w14:textId="77777777" w:rsidR="006112DB" w:rsidRPr="00585A01" w:rsidRDefault="006112DB" w:rsidP="00622414">
            <w:pPr>
              <w:spacing w:line="360" w:lineRule="auto"/>
              <w:ind w:right="186"/>
              <w:jc w:val="center"/>
              <w:rPr>
                <w:rFonts w:ascii="Century Gothic" w:hAnsi="Century Gothic" w:cs="Arial"/>
                <w:b/>
                <w:bCs/>
                <w:color w:val="000000"/>
              </w:rPr>
            </w:pPr>
            <w:r w:rsidRPr="00585A01">
              <w:rPr>
                <w:rFonts w:ascii="Century Gothic" w:hAnsi="Century Gothic" w:cs="Arial"/>
                <w:b/>
                <w:bCs/>
                <w:color w:val="000000"/>
              </w:rPr>
              <w:lastRenderedPageBreak/>
              <w:t>Nutrient-deficiency</w:t>
            </w:r>
          </w:p>
        </w:tc>
        <w:tc>
          <w:tcPr>
            <w:tcW w:w="2615" w:type="dxa"/>
          </w:tcPr>
          <w:p w14:paraId="72B76BB2" w14:textId="77777777" w:rsidR="006112DB" w:rsidRPr="00585A01" w:rsidRDefault="006112DB" w:rsidP="00622414">
            <w:pPr>
              <w:spacing w:line="360" w:lineRule="auto"/>
              <w:ind w:right="186"/>
              <w:jc w:val="center"/>
              <w:rPr>
                <w:rFonts w:ascii="Century Gothic" w:hAnsi="Century Gothic" w:cs="Arial"/>
                <w:b/>
                <w:bCs/>
                <w:color w:val="000000"/>
              </w:rPr>
            </w:pPr>
            <w:r w:rsidRPr="00585A01">
              <w:rPr>
                <w:rFonts w:ascii="Century Gothic" w:hAnsi="Century Gothic" w:cs="Arial"/>
                <w:b/>
                <w:bCs/>
                <w:color w:val="000000"/>
              </w:rPr>
              <w:t>Wet mass (g)</w:t>
            </w:r>
          </w:p>
        </w:tc>
        <w:tc>
          <w:tcPr>
            <w:tcW w:w="2615" w:type="dxa"/>
          </w:tcPr>
          <w:p w14:paraId="01AB7850" w14:textId="77777777" w:rsidR="006112DB" w:rsidRPr="00585A01" w:rsidRDefault="006112DB" w:rsidP="00622414">
            <w:pPr>
              <w:spacing w:line="360" w:lineRule="auto"/>
              <w:ind w:right="186"/>
              <w:jc w:val="center"/>
              <w:rPr>
                <w:rFonts w:ascii="Century Gothic" w:hAnsi="Century Gothic" w:cs="Arial"/>
                <w:b/>
                <w:bCs/>
                <w:color w:val="000000"/>
              </w:rPr>
            </w:pPr>
            <w:r w:rsidRPr="00585A01">
              <w:rPr>
                <w:rFonts w:ascii="Century Gothic" w:hAnsi="Century Gothic" w:cs="Arial"/>
                <w:b/>
                <w:bCs/>
                <w:color w:val="000000"/>
              </w:rPr>
              <w:t>Dry mass (g)</w:t>
            </w:r>
          </w:p>
        </w:tc>
        <w:tc>
          <w:tcPr>
            <w:tcW w:w="2344" w:type="dxa"/>
          </w:tcPr>
          <w:p w14:paraId="2A33573A" w14:textId="77777777" w:rsidR="006112DB" w:rsidRPr="00585A01" w:rsidRDefault="006112DB" w:rsidP="00622414">
            <w:pPr>
              <w:spacing w:line="360" w:lineRule="auto"/>
              <w:ind w:right="186"/>
              <w:jc w:val="center"/>
              <w:rPr>
                <w:rFonts w:ascii="Century Gothic" w:hAnsi="Century Gothic" w:cs="Arial"/>
                <w:b/>
                <w:bCs/>
                <w:color w:val="000000"/>
              </w:rPr>
            </w:pPr>
            <w:r>
              <w:rPr>
                <w:rFonts w:ascii="Century Gothic" w:hAnsi="Century Gothic" w:cs="Arial"/>
                <w:b/>
                <w:bCs/>
                <w:color w:val="000000"/>
              </w:rPr>
              <w:t>Observations about growth</w:t>
            </w:r>
          </w:p>
        </w:tc>
      </w:tr>
      <w:tr w:rsidR="006112DB" w14:paraId="4C3CA247" w14:textId="77777777" w:rsidTr="00622414">
        <w:tc>
          <w:tcPr>
            <w:tcW w:w="2882" w:type="dxa"/>
          </w:tcPr>
          <w:p w14:paraId="13858CCD"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None</w:t>
            </w:r>
          </w:p>
        </w:tc>
        <w:tc>
          <w:tcPr>
            <w:tcW w:w="2615" w:type="dxa"/>
          </w:tcPr>
          <w:p w14:paraId="05775657"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4E37EE1E"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52B6DCAC" w14:textId="77777777" w:rsidR="006112DB" w:rsidRDefault="006112DB" w:rsidP="00622414">
            <w:pPr>
              <w:spacing w:line="360" w:lineRule="auto"/>
              <w:ind w:right="186"/>
              <w:jc w:val="center"/>
              <w:rPr>
                <w:rFonts w:ascii="Century Gothic" w:hAnsi="Century Gothic" w:cs="Arial"/>
                <w:color w:val="000000"/>
              </w:rPr>
            </w:pPr>
          </w:p>
        </w:tc>
      </w:tr>
      <w:tr w:rsidR="006112DB" w14:paraId="38EE4561" w14:textId="77777777" w:rsidTr="00622414">
        <w:tc>
          <w:tcPr>
            <w:tcW w:w="2882" w:type="dxa"/>
          </w:tcPr>
          <w:p w14:paraId="4D2A57EE"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Nitrogen</w:t>
            </w:r>
          </w:p>
        </w:tc>
        <w:tc>
          <w:tcPr>
            <w:tcW w:w="2615" w:type="dxa"/>
          </w:tcPr>
          <w:p w14:paraId="6C7C3301"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73BD9CA1"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4C2EC2A6" w14:textId="77777777" w:rsidR="006112DB" w:rsidRDefault="006112DB" w:rsidP="00622414">
            <w:pPr>
              <w:spacing w:line="360" w:lineRule="auto"/>
              <w:ind w:right="186"/>
              <w:jc w:val="center"/>
              <w:rPr>
                <w:rFonts w:ascii="Century Gothic" w:hAnsi="Century Gothic" w:cs="Arial"/>
                <w:color w:val="000000"/>
              </w:rPr>
            </w:pPr>
          </w:p>
        </w:tc>
      </w:tr>
      <w:tr w:rsidR="006112DB" w14:paraId="623383BD" w14:textId="77777777" w:rsidTr="00622414">
        <w:tc>
          <w:tcPr>
            <w:tcW w:w="2882" w:type="dxa"/>
          </w:tcPr>
          <w:p w14:paraId="27E8635F"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Phosphorus</w:t>
            </w:r>
          </w:p>
        </w:tc>
        <w:tc>
          <w:tcPr>
            <w:tcW w:w="2615" w:type="dxa"/>
          </w:tcPr>
          <w:p w14:paraId="1938F1C8"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38A036F6"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756942C5" w14:textId="77777777" w:rsidR="006112DB" w:rsidRDefault="006112DB" w:rsidP="00622414">
            <w:pPr>
              <w:spacing w:line="360" w:lineRule="auto"/>
              <w:ind w:right="186"/>
              <w:jc w:val="center"/>
              <w:rPr>
                <w:rFonts w:ascii="Century Gothic" w:hAnsi="Century Gothic" w:cs="Arial"/>
                <w:color w:val="000000"/>
              </w:rPr>
            </w:pPr>
          </w:p>
        </w:tc>
      </w:tr>
      <w:tr w:rsidR="006112DB" w14:paraId="4F7F7814" w14:textId="77777777" w:rsidTr="00622414">
        <w:tc>
          <w:tcPr>
            <w:tcW w:w="2882" w:type="dxa"/>
          </w:tcPr>
          <w:p w14:paraId="6D51D362"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Potassium</w:t>
            </w:r>
          </w:p>
        </w:tc>
        <w:tc>
          <w:tcPr>
            <w:tcW w:w="2615" w:type="dxa"/>
          </w:tcPr>
          <w:p w14:paraId="77273BC0"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372C3D58"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373A37E7" w14:textId="77777777" w:rsidR="006112DB" w:rsidRDefault="006112DB" w:rsidP="00622414">
            <w:pPr>
              <w:spacing w:line="360" w:lineRule="auto"/>
              <w:ind w:right="186"/>
              <w:jc w:val="center"/>
              <w:rPr>
                <w:rFonts w:ascii="Century Gothic" w:hAnsi="Century Gothic" w:cs="Arial"/>
                <w:color w:val="000000"/>
              </w:rPr>
            </w:pPr>
          </w:p>
        </w:tc>
      </w:tr>
      <w:tr w:rsidR="006112DB" w14:paraId="64D838F6" w14:textId="77777777" w:rsidTr="00622414">
        <w:tc>
          <w:tcPr>
            <w:tcW w:w="2882" w:type="dxa"/>
          </w:tcPr>
          <w:p w14:paraId="682E64F7"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Calcium</w:t>
            </w:r>
          </w:p>
        </w:tc>
        <w:tc>
          <w:tcPr>
            <w:tcW w:w="2615" w:type="dxa"/>
          </w:tcPr>
          <w:p w14:paraId="56E43F6E"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0D6247CA"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0E68C848" w14:textId="77777777" w:rsidR="006112DB" w:rsidRDefault="006112DB" w:rsidP="00622414">
            <w:pPr>
              <w:spacing w:line="360" w:lineRule="auto"/>
              <w:ind w:right="186"/>
              <w:jc w:val="center"/>
              <w:rPr>
                <w:rFonts w:ascii="Century Gothic" w:hAnsi="Century Gothic" w:cs="Arial"/>
                <w:color w:val="000000"/>
              </w:rPr>
            </w:pPr>
          </w:p>
        </w:tc>
      </w:tr>
      <w:tr w:rsidR="006112DB" w14:paraId="224AF196" w14:textId="77777777" w:rsidTr="00622414">
        <w:tc>
          <w:tcPr>
            <w:tcW w:w="2882" w:type="dxa"/>
          </w:tcPr>
          <w:p w14:paraId="560E2828"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Sulfur</w:t>
            </w:r>
          </w:p>
        </w:tc>
        <w:tc>
          <w:tcPr>
            <w:tcW w:w="2615" w:type="dxa"/>
          </w:tcPr>
          <w:p w14:paraId="78276ADB"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1B3B5C15"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4F48434E" w14:textId="77777777" w:rsidR="006112DB" w:rsidRDefault="006112DB" w:rsidP="00622414">
            <w:pPr>
              <w:spacing w:line="360" w:lineRule="auto"/>
              <w:ind w:right="186"/>
              <w:jc w:val="center"/>
              <w:rPr>
                <w:rFonts w:ascii="Century Gothic" w:hAnsi="Century Gothic" w:cs="Arial"/>
                <w:color w:val="000000"/>
              </w:rPr>
            </w:pPr>
          </w:p>
        </w:tc>
      </w:tr>
      <w:tr w:rsidR="006112DB" w14:paraId="031CB42E" w14:textId="77777777" w:rsidTr="00622414">
        <w:tc>
          <w:tcPr>
            <w:tcW w:w="2882" w:type="dxa"/>
          </w:tcPr>
          <w:p w14:paraId="3022D0B3"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Magnesium</w:t>
            </w:r>
          </w:p>
        </w:tc>
        <w:tc>
          <w:tcPr>
            <w:tcW w:w="2615" w:type="dxa"/>
          </w:tcPr>
          <w:p w14:paraId="42AD2843"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07EE65E3"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5FC77D3F" w14:textId="77777777" w:rsidR="006112DB" w:rsidRDefault="006112DB" w:rsidP="00622414">
            <w:pPr>
              <w:spacing w:line="360" w:lineRule="auto"/>
              <w:ind w:right="186"/>
              <w:jc w:val="center"/>
              <w:rPr>
                <w:rFonts w:ascii="Century Gothic" w:hAnsi="Century Gothic" w:cs="Arial"/>
                <w:color w:val="000000"/>
              </w:rPr>
            </w:pPr>
          </w:p>
        </w:tc>
      </w:tr>
      <w:tr w:rsidR="006112DB" w14:paraId="262D7E13" w14:textId="77777777" w:rsidTr="00622414">
        <w:tc>
          <w:tcPr>
            <w:tcW w:w="2882" w:type="dxa"/>
          </w:tcPr>
          <w:p w14:paraId="7F38F776" w14:textId="77777777" w:rsidR="006112DB" w:rsidRDefault="006112DB" w:rsidP="00622414">
            <w:pPr>
              <w:spacing w:line="360" w:lineRule="auto"/>
              <w:ind w:right="186"/>
              <w:jc w:val="center"/>
              <w:rPr>
                <w:rFonts w:ascii="Century Gothic" w:hAnsi="Century Gothic" w:cs="Arial"/>
                <w:color w:val="000000"/>
              </w:rPr>
            </w:pPr>
            <w:r>
              <w:rPr>
                <w:rFonts w:ascii="Century Gothic" w:hAnsi="Century Gothic" w:cs="Arial"/>
                <w:color w:val="000000"/>
              </w:rPr>
              <w:t>Iron</w:t>
            </w:r>
          </w:p>
        </w:tc>
        <w:tc>
          <w:tcPr>
            <w:tcW w:w="2615" w:type="dxa"/>
          </w:tcPr>
          <w:p w14:paraId="477A7742" w14:textId="77777777" w:rsidR="006112DB" w:rsidRDefault="006112DB" w:rsidP="00622414">
            <w:pPr>
              <w:spacing w:line="360" w:lineRule="auto"/>
              <w:ind w:right="186"/>
              <w:jc w:val="center"/>
              <w:rPr>
                <w:rFonts w:ascii="Century Gothic" w:hAnsi="Century Gothic" w:cs="Arial"/>
                <w:color w:val="000000"/>
              </w:rPr>
            </w:pPr>
          </w:p>
        </w:tc>
        <w:tc>
          <w:tcPr>
            <w:tcW w:w="2615" w:type="dxa"/>
          </w:tcPr>
          <w:p w14:paraId="403E0674" w14:textId="77777777" w:rsidR="006112DB" w:rsidRDefault="006112DB" w:rsidP="00622414">
            <w:pPr>
              <w:spacing w:line="360" w:lineRule="auto"/>
              <w:ind w:right="186"/>
              <w:jc w:val="center"/>
              <w:rPr>
                <w:rFonts w:ascii="Century Gothic" w:hAnsi="Century Gothic" w:cs="Arial"/>
                <w:color w:val="000000"/>
              </w:rPr>
            </w:pPr>
          </w:p>
        </w:tc>
        <w:tc>
          <w:tcPr>
            <w:tcW w:w="2344" w:type="dxa"/>
          </w:tcPr>
          <w:p w14:paraId="268A6410" w14:textId="77777777" w:rsidR="006112DB" w:rsidRDefault="006112DB" w:rsidP="00622414">
            <w:pPr>
              <w:spacing w:line="360" w:lineRule="auto"/>
              <w:ind w:right="186"/>
              <w:jc w:val="center"/>
              <w:rPr>
                <w:rFonts w:ascii="Century Gothic" w:hAnsi="Century Gothic" w:cs="Arial"/>
                <w:color w:val="000000"/>
              </w:rPr>
            </w:pPr>
          </w:p>
        </w:tc>
      </w:tr>
    </w:tbl>
    <w:p w14:paraId="3A4A6496" w14:textId="77777777" w:rsidR="006112DB" w:rsidRDefault="006112DB" w:rsidP="006112DB">
      <w:pPr>
        <w:spacing w:line="360" w:lineRule="auto"/>
        <w:ind w:right="186"/>
        <w:rPr>
          <w:rFonts w:ascii="Century Gothic" w:hAnsi="Century Gothic" w:cs="Arial"/>
          <w:i/>
          <w:color w:val="000000"/>
        </w:rPr>
      </w:pPr>
    </w:p>
    <w:p w14:paraId="5301A57C" w14:textId="77777777" w:rsidR="006112DB" w:rsidRPr="009A5B06" w:rsidRDefault="006112DB" w:rsidP="006112DB">
      <w:pPr>
        <w:spacing w:line="360" w:lineRule="auto"/>
        <w:ind w:right="186"/>
        <w:rPr>
          <w:rFonts w:ascii="Century Gothic" w:hAnsi="Century Gothic" w:cs="Arial"/>
          <w:i/>
          <w:color w:val="000000"/>
          <w:sz w:val="20"/>
          <w:szCs w:val="20"/>
        </w:rPr>
      </w:pPr>
      <w:r w:rsidRPr="009A5B06">
        <w:rPr>
          <w:rFonts w:ascii="Century Gothic" w:hAnsi="Century Gothic" w:cs="Arial"/>
          <w:i/>
          <w:color w:val="000000"/>
          <w:sz w:val="20"/>
          <w:szCs w:val="20"/>
        </w:rPr>
        <w:t>Technical notes:</w:t>
      </w:r>
    </w:p>
    <w:p w14:paraId="01365B78" w14:textId="77777777" w:rsidR="006112DB" w:rsidRPr="009A5B06" w:rsidRDefault="006112DB" w:rsidP="006112DB">
      <w:pPr>
        <w:spacing w:line="360" w:lineRule="auto"/>
        <w:ind w:right="186"/>
        <w:rPr>
          <w:rFonts w:ascii="Century Gothic" w:hAnsi="Century Gothic" w:cs="Arial"/>
          <w:color w:val="000000"/>
          <w:sz w:val="20"/>
          <w:szCs w:val="20"/>
        </w:rPr>
      </w:pPr>
      <w:r w:rsidRPr="009A5B06">
        <w:rPr>
          <w:rFonts w:ascii="Century Gothic" w:hAnsi="Century Gothic" w:cs="Arial"/>
          <w:color w:val="000000"/>
          <w:sz w:val="20"/>
          <w:szCs w:val="20"/>
        </w:rPr>
        <w:t xml:space="preserve">Preparation of the fertiliser solutions – these can be purchased from </w:t>
      </w:r>
      <w:proofErr w:type="spellStart"/>
      <w:r w:rsidRPr="009A5B06">
        <w:rPr>
          <w:rFonts w:ascii="Century Gothic" w:hAnsi="Century Gothic" w:cs="Arial"/>
          <w:color w:val="000000"/>
          <w:sz w:val="20"/>
          <w:szCs w:val="20"/>
        </w:rPr>
        <w:t>Timstar</w:t>
      </w:r>
      <w:proofErr w:type="spellEnd"/>
      <w:r w:rsidRPr="009A5B06">
        <w:rPr>
          <w:rFonts w:ascii="Century Gothic" w:hAnsi="Century Gothic" w:cs="Arial"/>
          <w:color w:val="000000"/>
          <w:sz w:val="20"/>
          <w:szCs w:val="20"/>
        </w:rPr>
        <w:t>.</w:t>
      </w:r>
      <w:r w:rsidRPr="009A5B06">
        <w:rPr>
          <w:rFonts w:ascii="Century Gothic" w:hAnsi="Century Gothic" w:cs="Arial"/>
          <w:color w:val="000000"/>
          <w:sz w:val="20"/>
          <w:szCs w:val="20"/>
        </w:rPr>
        <w:softHyphen/>
      </w:r>
      <w:r w:rsidRPr="009A5B06">
        <w:rPr>
          <w:rFonts w:ascii="Century Gothic" w:hAnsi="Century Gothic" w:cs="Arial"/>
          <w:color w:val="000000"/>
          <w:sz w:val="20"/>
          <w:szCs w:val="20"/>
        </w:rPr>
        <w:softHyphen/>
        <w:t xml:space="preserve"> Alternatively, the Teacher and Technician guide from RSC can be used to produce the complete- and deficient-nutrient solutions (</w:t>
      </w:r>
      <w:hyperlink r:id="rId7" w:history="1">
        <w:r w:rsidRPr="009A5B06">
          <w:rPr>
            <w:rStyle w:val="Hyperlink"/>
            <w:rFonts w:ascii="Century Gothic" w:eastAsiaTheme="majorEastAsia" w:hAnsi="Century Gothic" w:cs="Arial"/>
            <w:sz w:val="20"/>
            <w:szCs w:val="20"/>
          </w:rPr>
          <w:t>https://edu.rsc.org/download?ac=12634</w:t>
        </w:r>
      </w:hyperlink>
      <w:r w:rsidRPr="009A5B06">
        <w:rPr>
          <w:rFonts w:ascii="Century Gothic" w:hAnsi="Century Gothic" w:cs="Arial"/>
          <w:color w:val="000000"/>
          <w:sz w:val="20"/>
          <w:szCs w:val="20"/>
        </w:rPr>
        <w:t>).</w:t>
      </w:r>
    </w:p>
    <w:p w14:paraId="1D5FC0C5" w14:textId="77777777" w:rsidR="006112DB" w:rsidRPr="00E40F14" w:rsidRDefault="006112DB" w:rsidP="006112DB">
      <w:pPr>
        <w:spacing w:line="360" w:lineRule="auto"/>
        <w:ind w:right="186"/>
        <w:rPr>
          <w:rFonts w:ascii="Century Gothic" w:hAnsi="Century Gothic" w:cs="Arial"/>
          <w:color w:val="000000"/>
        </w:rPr>
      </w:pPr>
    </w:p>
    <w:p w14:paraId="7D73058E" w14:textId="77777777" w:rsidR="006112DB" w:rsidRPr="00192539" w:rsidRDefault="006112DB" w:rsidP="006112DB">
      <w:pPr>
        <w:spacing w:line="360" w:lineRule="auto"/>
        <w:ind w:right="186"/>
        <w:rPr>
          <w:rFonts w:ascii="Century Gothic" w:hAnsi="Century Gothic" w:cs="Arial"/>
          <w:b/>
          <w:bCs/>
          <w:color w:val="000000"/>
          <w:u w:val="single"/>
        </w:rPr>
      </w:pPr>
      <w:r w:rsidRPr="00192539">
        <w:rPr>
          <w:rFonts w:ascii="Century Gothic" w:hAnsi="Century Gothic" w:cs="Arial"/>
          <w:b/>
          <w:bCs/>
          <w:color w:val="000000"/>
          <w:u w:val="single"/>
        </w:rPr>
        <w:t>Part 2: Concentration of fertiliser</w:t>
      </w:r>
    </w:p>
    <w:p w14:paraId="40A90293" w14:textId="77777777" w:rsidR="006112DB" w:rsidRPr="00E76BD1" w:rsidRDefault="006112DB" w:rsidP="006112DB">
      <w:pPr>
        <w:spacing w:line="360" w:lineRule="auto"/>
        <w:ind w:right="186"/>
        <w:rPr>
          <w:rFonts w:ascii="Century Gothic" w:hAnsi="Century Gothic" w:cs="Arial"/>
          <w:color w:val="000000"/>
        </w:rPr>
      </w:pPr>
      <w:r w:rsidRPr="00E76BD1">
        <w:rPr>
          <w:rFonts w:ascii="Century Gothic" w:hAnsi="Century Gothic" w:cs="Arial"/>
          <w:b/>
          <w:bCs/>
          <w:color w:val="000000"/>
        </w:rPr>
        <w:t>Aim</w:t>
      </w:r>
      <w:r w:rsidRPr="00E76BD1">
        <w:rPr>
          <w:rFonts w:ascii="Century Gothic" w:hAnsi="Century Gothic" w:cs="Arial"/>
          <w:color w:val="000000"/>
        </w:rPr>
        <w:t>: To investigate the effect of fertiliser concentration on plant growth.</w:t>
      </w:r>
    </w:p>
    <w:p w14:paraId="2ED48583" w14:textId="77777777" w:rsidR="006112DB" w:rsidRPr="00E76BD1" w:rsidRDefault="006112DB" w:rsidP="006112DB">
      <w:pPr>
        <w:spacing w:line="360" w:lineRule="auto"/>
        <w:ind w:right="186"/>
        <w:rPr>
          <w:rFonts w:ascii="Century Gothic" w:hAnsi="Century Gothic" w:cs="Arial"/>
          <w:b/>
          <w:bCs/>
          <w:color w:val="000000"/>
          <w:u w:val="single"/>
        </w:rPr>
      </w:pPr>
    </w:p>
    <w:p w14:paraId="2A12D0B4" w14:textId="77777777" w:rsidR="006112DB" w:rsidRPr="00E76BD1" w:rsidRDefault="006112DB" w:rsidP="006112DB">
      <w:pPr>
        <w:textAlignment w:val="baseline"/>
        <w:rPr>
          <w:rFonts w:ascii="Century Gothic" w:hAnsi="Century Gothic" w:cs="Arial"/>
          <w:b/>
          <w:bCs/>
        </w:rPr>
      </w:pPr>
      <w:r w:rsidRPr="00E76BD1">
        <w:rPr>
          <w:rFonts w:ascii="Century Gothic" w:hAnsi="Century Gothic" w:cs="Arial"/>
          <w:b/>
          <w:bCs/>
        </w:rPr>
        <w:t>Materials (per pair):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6112DB" w:rsidRPr="00E76BD1" w14:paraId="3AE9054F" w14:textId="77777777" w:rsidTr="00622414">
        <w:tc>
          <w:tcPr>
            <w:tcW w:w="4508" w:type="dxa"/>
          </w:tcPr>
          <w:p w14:paraId="2EDD4243"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8x radish seeds</w:t>
            </w:r>
          </w:p>
        </w:tc>
        <w:tc>
          <w:tcPr>
            <w:tcW w:w="4508" w:type="dxa"/>
          </w:tcPr>
          <w:p w14:paraId="7943D901"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1x 100 cm</w:t>
            </w:r>
            <w:r w:rsidRPr="00E76BD1">
              <w:rPr>
                <w:rFonts w:ascii="Century Gothic" w:eastAsia="Arial" w:hAnsi="Century Gothic" w:cs="Arial"/>
                <w:color w:val="000000" w:themeColor="text1"/>
                <w:vertAlign w:val="superscript"/>
              </w:rPr>
              <w:t>3</w:t>
            </w:r>
            <w:r w:rsidRPr="00E76BD1">
              <w:rPr>
                <w:rFonts w:ascii="Century Gothic" w:eastAsia="Arial" w:hAnsi="Century Gothic" w:cs="Arial"/>
                <w:color w:val="000000" w:themeColor="text1"/>
              </w:rPr>
              <w:t xml:space="preserve"> glass beaker</w:t>
            </w:r>
          </w:p>
        </w:tc>
      </w:tr>
      <w:tr w:rsidR="006112DB" w:rsidRPr="00E76BD1" w14:paraId="40CD91AF" w14:textId="77777777" w:rsidTr="00622414">
        <w:tc>
          <w:tcPr>
            <w:tcW w:w="4508" w:type="dxa"/>
          </w:tcPr>
          <w:p w14:paraId="187D6A9D"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 xml:space="preserve">4x sheets of newspaper  </w:t>
            </w:r>
          </w:p>
        </w:tc>
        <w:tc>
          <w:tcPr>
            <w:tcW w:w="4508" w:type="dxa"/>
          </w:tcPr>
          <w:p w14:paraId="1E6FC461"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1x 1L ice cream container / equivalent</w:t>
            </w:r>
          </w:p>
        </w:tc>
      </w:tr>
      <w:tr w:rsidR="006112DB" w:rsidRPr="00E76BD1" w14:paraId="403E4064" w14:textId="77777777" w:rsidTr="00622414">
        <w:tc>
          <w:tcPr>
            <w:tcW w:w="4508" w:type="dxa"/>
          </w:tcPr>
          <w:p w14:paraId="295AB540"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1x template of capillary matting</w:t>
            </w:r>
          </w:p>
        </w:tc>
        <w:tc>
          <w:tcPr>
            <w:tcW w:w="4508" w:type="dxa"/>
          </w:tcPr>
          <w:p w14:paraId="17E82774"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Potting mix (½ perlite, ½ seed potting compost)</w:t>
            </w:r>
          </w:p>
        </w:tc>
      </w:tr>
      <w:tr w:rsidR="006112DB" w:rsidRPr="00E76BD1" w14:paraId="5A34FE14" w14:textId="77777777" w:rsidTr="00622414">
        <w:tc>
          <w:tcPr>
            <w:tcW w:w="4508" w:type="dxa"/>
          </w:tcPr>
          <w:p w14:paraId="2F391F76"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30x fertiliser beads</w:t>
            </w:r>
          </w:p>
        </w:tc>
        <w:tc>
          <w:tcPr>
            <w:tcW w:w="4508" w:type="dxa"/>
          </w:tcPr>
          <w:p w14:paraId="3D78B142"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Weigh boats / cupcake cases</w:t>
            </w:r>
          </w:p>
        </w:tc>
      </w:tr>
      <w:tr w:rsidR="006112DB" w:rsidRPr="00E76BD1" w14:paraId="0F3F7737" w14:textId="77777777" w:rsidTr="00622414">
        <w:tc>
          <w:tcPr>
            <w:tcW w:w="4508" w:type="dxa"/>
          </w:tcPr>
          <w:p w14:paraId="3E041B95"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Balance</w:t>
            </w:r>
          </w:p>
        </w:tc>
        <w:tc>
          <w:tcPr>
            <w:tcW w:w="4508" w:type="dxa"/>
          </w:tcPr>
          <w:p w14:paraId="3EA3068F"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Plastic spoon</w:t>
            </w:r>
          </w:p>
        </w:tc>
      </w:tr>
      <w:tr w:rsidR="006112DB" w:rsidRPr="00E76BD1" w14:paraId="02984C67" w14:textId="77777777" w:rsidTr="00622414">
        <w:tc>
          <w:tcPr>
            <w:tcW w:w="4508" w:type="dxa"/>
          </w:tcPr>
          <w:p w14:paraId="10CD359A"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Scissors</w:t>
            </w:r>
          </w:p>
        </w:tc>
        <w:tc>
          <w:tcPr>
            <w:tcW w:w="4508" w:type="dxa"/>
          </w:tcPr>
          <w:p w14:paraId="2B8E0666" w14:textId="77777777" w:rsidR="006112DB" w:rsidRPr="00E76BD1" w:rsidRDefault="006112DB" w:rsidP="00622414">
            <w:pPr>
              <w:ind w:right="186"/>
              <w:rPr>
                <w:rFonts w:ascii="Century Gothic" w:eastAsia="Arial" w:hAnsi="Century Gothic" w:cs="Arial"/>
                <w:color w:val="000000" w:themeColor="text1"/>
              </w:rPr>
            </w:pPr>
            <w:r w:rsidRPr="00E76BD1">
              <w:rPr>
                <w:rFonts w:ascii="Century Gothic" w:eastAsia="Arial" w:hAnsi="Century Gothic" w:cs="Arial"/>
                <w:color w:val="000000" w:themeColor="text1"/>
              </w:rPr>
              <w:t>Marker pen</w:t>
            </w:r>
          </w:p>
        </w:tc>
      </w:tr>
    </w:tbl>
    <w:p w14:paraId="27B7BAA0" w14:textId="77777777" w:rsidR="006112DB" w:rsidRPr="00E76BD1" w:rsidRDefault="006112DB" w:rsidP="006112DB">
      <w:pPr>
        <w:ind w:right="186"/>
        <w:rPr>
          <w:rFonts w:ascii="Century Gothic" w:eastAsia="Arial" w:hAnsi="Century Gothic" w:cs="Arial"/>
          <w:color w:val="000000" w:themeColor="text1"/>
        </w:rPr>
      </w:pPr>
    </w:p>
    <w:p w14:paraId="4E7F503D" w14:textId="77777777" w:rsidR="006112DB" w:rsidRPr="00E76BD1" w:rsidRDefault="006112DB" w:rsidP="006112DB">
      <w:pPr>
        <w:spacing w:line="276" w:lineRule="auto"/>
        <w:rPr>
          <w:rFonts w:ascii="Century Gothic" w:eastAsia="Arial" w:hAnsi="Century Gothic" w:cs="Arial"/>
          <w:color w:val="000000" w:themeColor="text1"/>
        </w:rPr>
      </w:pPr>
      <w:r w:rsidRPr="00E76BD1">
        <w:rPr>
          <w:rFonts w:ascii="Century Gothic" w:eastAsia="Arial" w:hAnsi="Century Gothic" w:cs="Arial"/>
          <w:b/>
          <w:bCs/>
          <w:color w:val="000000" w:themeColor="text1"/>
        </w:rPr>
        <w:t>Method:</w:t>
      </w:r>
    </w:p>
    <w:p w14:paraId="053602EA"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Fold the newspaper in half, lengthwise.</w:t>
      </w:r>
    </w:p>
    <w:p w14:paraId="041A7AD1" w14:textId="77777777" w:rsidR="006112DB" w:rsidRPr="00E76BD1" w:rsidRDefault="006112DB" w:rsidP="006112DB">
      <w:pPr>
        <w:pStyle w:val="ListParagraph"/>
        <w:rPr>
          <w:rFonts w:ascii="Century Gothic" w:eastAsia="Arial" w:hAnsi="Century Gothic" w:cs="Arial"/>
          <w:color w:val="000000" w:themeColor="text1"/>
        </w:rPr>
      </w:pPr>
    </w:p>
    <w:p w14:paraId="06E6530F"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Roll it around the 50 cm</w:t>
      </w:r>
      <w:r w:rsidRPr="00E76BD1">
        <w:rPr>
          <w:rFonts w:ascii="Century Gothic" w:eastAsia="Arial" w:hAnsi="Century Gothic" w:cs="Arial"/>
          <w:color w:val="000000" w:themeColor="text1"/>
          <w:vertAlign w:val="superscript"/>
        </w:rPr>
        <w:t>3</w:t>
      </w:r>
      <w:r w:rsidRPr="00E76BD1">
        <w:rPr>
          <w:rFonts w:ascii="Century Gothic" w:eastAsia="Arial" w:hAnsi="Century Gothic" w:cs="Arial"/>
          <w:color w:val="000000" w:themeColor="text1"/>
        </w:rPr>
        <w:t xml:space="preserve"> glass beaker to create a sustainable plant pot. </w:t>
      </w:r>
    </w:p>
    <w:p w14:paraId="4D0D2397" w14:textId="77777777" w:rsidR="006112DB" w:rsidRPr="00E76BD1" w:rsidRDefault="006112DB" w:rsidP="006112DB">
      <w:pPr>
        <w:jc w:val="center"/>
        <w:rPr>
          <w:rFonts w:ascii="Century Gothic" w:eastAsia="Arial" w:hAnsi="Century Gothic" w:cs="Arial"/>
          <w:color w:val="000000" w:themeColor="text1"/>
        </w:rPr>
      </w:pPr>
      <w:r w:rsidRPr="00E76BD1">
        <w:rPr>
          <w:rFonts w:ascii="Century Gothic" w:eastAsia="Arial" w:hAnsi="Century Gothic" w:cs="Arial"/>
          <w:noProof/>
          <w:color w:val="000000" w:themeColor="text1"/>
        </w:rPr>
        <w:lastRenderedPageBreak/>
        <w:drawing>
          <wp:inline distT="0" distB="0" distL="0" distR="0" wp14:anchorId="69B91E0A" wp14:editId="5ECD7540">
            <wp:extent cx="4466590" cy="2589712"/>
            <wp:effectExtent l="19050" t="19050" r="10160" b="20320"/>
            <wp:docPr id="1695928994" name="Picture 6" descr="A hand holding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28994" name="Picture 6" descr="A hand holding a news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7557" cy="2596070"/>
                    </a:xfrm>
                    <a:prstGeom prst="rect">
                      <a:avLst/>
                    </a:prstGeom>
                    <a:noFill/>
                    <a:ln>
                      <a:solidFill>
                        <a:schemeClr val="tx1"/>
                      </a:solidFill>
                    </a:ln>
                  </pic:spPr>
                </pic:pic>
              </a:graphicData>
            </a:graphic>
          </wp:inline>
        </w:drawing>
      </w:r>
    </w:p>
    <w:p w14:paraId="0C1B3A17" w14:textId="77777777" w:rsidR="006112DB" w:rsidRPr="00E76BD1" w:rsidRDefault="006112DB" w:rsidP="006112DB">
      <w:pPr>
        <w:jc w:val="center"/>
        <w:rPr>
          <w:rFonts w:ascii="Century Gothic" w:eastAsia="Arial" w:hAnsi="Century Gothic" w:cs="Arial"/>
          <w:color w:val="000000" w:themeColor="text1"/>
        </w:rPr>
      </w:pPr>
    </w:p>
    <w:p w14:paraId="0B903CDB" w14:textId="77777777" w:rsidR="006112DB" w:rsidRPr="00E76BD1" w:rsidRDefault="006112DB" w:rsidP="006112DB">
      <w:pPr>
        <w:rPr>
          <w:rFonts w:ascii="Century Gothic" w:eastAsia="Arial" w:hAnsi="Century Gothic" w:cs="Arial"/>
          <w:color w:val="000000" w:themeColor="text1"/>
        </w:rPr>
      </w:pPr>
    </w:p>
    <w:p w14:paraId="377B4F63"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Fold one end of the newspaper into the glass beaker to create the base of the plant pot.</w:t>
      </w:r>
    </w:p>
    <w:p w14:paraId="10A15ACA" w14:textId="77777777" w:rsidR="006112DB" w:rsidRPr="00E76BD1" w:rsidRDefault="006112DB" w:rsidP="006112DB">
      <w:pPr>
        <w:rPr>
          <w:rFonts w:ascii="Century Gothic" w:eastAsia="Arial" w:hAnsi="Century Gothic" w:cs="Arial"/>
          <w:color w:val="000000" w:themeColor="text1"/>
        </w:rPr>
      </w:pPr>
    </w:p>
    <w:p w14:paraId="1924B859"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Remove the newspaper plant pot from the glass beaker. Repeat to make 4 pots.</w:t>
      </w:r>
    </w:p>
    <w:p w14:paraId="30C0F451" w14:textId="77777777" w:rsidR="006112DB" w:rsidRPr="00E76BD1" w:rsidRDefault="006112DB" w:rsidP="006112DB">
      <w:pPr>
        <w:pStyle w:val="ListParagraph"/>
        <w:rPr>
          <w:rFonts w:ascii="Century Gothic" w:eastAsia="Arial" w:hAnsi="Century Gothic" w:cs="Arial"/>
          <w:color w:val="000000" w:themeColor="text1"/>
        </w:rPr>
      </w:pPr>
    </w:p>
    <w:p w14:paraId="756993ED" w14:textId="77777777" w:rsidR="006112DB" w:rsidRPr="00E76BD1" w:rsidRDefault="006112DB" w:rsidP="006112DB">
      <w:pPr>
        <w:rPr>
          <w:rFonts w:ascii="Century Gothic" w:eastAsia="Arial" w:hAnsi="Century Gothic" w:cs="Arial"/>
          <w:color w:val="000000" w:themeColor="text1"/>
        </w:rPr>
      </w:pPr>
    </w:p>
    <w:p w14:paraId="6E5CD664" w14:textId="77777777" w:rsidR="006112DB" w:rsidRPr="00E76BD1" w:rsidRDefault="006112DB" w:rsidP="006112DB">
      <w:pPr>
        <w:jc w:val="center"/>
        <w:rPr>
          <w:rFonts w:ascii="Century Gothic" w:eastAsia="Arial" w:hAnsi="Century Gothic" w:cs="Arial"/>
          <w:color w:val="000000" w:themeColor="text1"/>
        </w:rPr>
      </w:pPr>
      <w:r w:rsidRPr="00E76BD1">
        <w:rPr>
          <w:rFonts w:ascii="Century Gothic" w:eastAsia="Arial" w:hAnsi="Century Gothic" w:cs="Arial"/>
          <w:noProof/>
          <w:color w:val="000000" w:themeColor="text1"/>
        </w:rPr>
        <w:drawing>
          <wp:inline distT="0" distB="0" distL="0" distR="0" wp14:anchorId="23E3CA46" wp14:editId="0B1803ED">
            <wp:extent cx="4305322" cy="3000375"/>
            <wp:effectExtent l="19050" t="19050" r="19050" b="9525"/>
            <wp:docPr id="958454529" name="Picture 7" descr="A cup with newspaper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54529" name="Picture 7" descr="A cup with newspaper insid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206" cy="3009354"/>
                    </a:xfrm>
                    <a:prstGeom prst="rect">
                      <a:avLst/>
                    </a:prstGeom>
                    <a:noFill/>
                    <a:ln>
                      <a:solidFill>
                        <a:schemeClr val="tx1"/>
                      </a:solidFill>
                    </a:ln>
                  </pic:spPr>
                </pic:pic>
              </a:graphicData>
            </a:graphic>
          </wp:inline>
        </w:drawing>
      </w:r>
    </w:p>
    <w:p w14:paraId="7A99BEB9" w14:textId="77777777" w:rsidR="006112DB" w:rsidRPr="00E76BD1" w:rsidRDefault="006112DB" w:rsidP="006112DB">
      <w:pPr>
        <w:rPr>
          <w:rFonts w:ascii="Century Gothic" w:eastAsia="Arial" w:hAnsi="Century Gothic" w:cs="Arial"/>
          <w:color w:val="000000" w:themeColor="text1"/>
        </w:rPr>
      </w:pPr>
    </w:p>
    <w:p w14:paraId="7736BDE8"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Fill the plant pot with 12 g low-nutrient potting mix.</w:t>
      </w:r>
    </w:p>
    <w:p w14:paraId="0A20737B" w14:textId="77777777" w:rsidR="006112DB" w:rsidRPr="00E76BD1" w:rsidRDefault="006112DB" w:rsidP="006112DB">
      <w:pPr>
        <w:rPr>
          <w:rFonts w:ascii="Century Gothic" w:eastAsia="Arial" w:hAnsi="Century Gothic" w:cs="Arial"/>
          <w:color w:val="000000" w:themeColor="text1"/>
        </w:rPr>
      </w:pPr>
    </w:p>
    <w:p w14:paraId="19FAF573"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Add 2 radish seeds to each pot.</w:t>
      </w:r>
    </w:p>
    <w:p w14:paraId="4BA7065B" w14:textId="77777777" w:rsidR="006112DB" w:rsidRPr="00E76BD1" w:rsidRDefault="006112DB" w:rsidP="006112DB">
      <w:pPr>
        <w:rPr>
          <w:rFonts w:ascii="Century Gothic" w:eastAsia="Arial" w:hAnsi="Century Gothic" w:cs="Arial"/>
          <w:color w:val="000000" w:themeColor="text1"/>
        </w:rPr>
      </w:pPr>
    </w:p>
    <w:p w14:paraId="61ABB922"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Add 0, 5, 10 or 15 fertiliser beads to each pot. Use a marker pen to label the newspaper pots.</w:t>
      </w:r>
    </w:p>
    <w:p w14:paraId="13EA32A8" w14:textId="77777777" w:rsidR="006112DB" w:rsidRPr="00E76BD1" w:rsidRDefault="006112DB" w:rsidP="006112DB">
      <w:pPr>
        <w:pStyle w:val="ListParagraph"/>
        <w:rPr>
          <w:rFonts w:ascii="Century Gothic" w:eastAsia="Arial" w:hAnsi="Century Gothic" w:cs="Arial"/>
          <w:color w:val="000000" w:themeColor="text1"/>
        </w:rPr>
      </w:pPr>
    </w:p>
    <w:p w14:paraId="1AA620B0"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Add a small handful of potting mix to cover the fertiliser beads and radish seeds.</w:t>
      </w:r>
    </w:p>
    <w:p w14:paraId="7240C89D" w14:textId="77777777" w:rsidR="006112DB" w:rsidRPr="00E76BD1" w:rsidRDefault="006112DB" w:rsidP="006112DB">
      <w:pPr>
        <w:rPr>
          <w:rFonts w:ascii="Century Gothic" w:eastAsia="Arial" w:hAnsi="Century Gothic" w:cs="Arial"/>
          <w:color w:val="000000" w:themeColor="text1"/>
        </w:rPr>
      </w:pPr>
    </w:p>
    <w:p w14:paraId="3A5D3695" w14:textId="77777777" w:rsidR="006112DB" w:rsidRPr="00E76BD1" w:rsidRDefault="006112DB" w:rsidP="006112DB">
      <w:pPr>
        <w:pStyle w:val="ListParagraph"/>
        <w:ind w:left="284"/>
        <w:rPr>
          <w:rFonts w:ascii="Century Gothic" w:eastAsia="Arial" w:hAnsi="Century Gothic" w:cs="Arial"/>
          <w:color w:val="000000" w:themeColor="text1"/>
        </w:rPr>
      </w:pPr>
      <w:r w:rsidRPr="00E76BD1">
        <w:rPr>
          <w:rFonts w:ascii="Century Gothic" w:eastAsia="Arial" w:hAnsi="Century Gothic" w:cs="Arial"/>
          <w:noProof/>
          <w:color w:val="000000" w:themeColor="text1"/>
        </w:rPr>
        <w:lastRenderedPageBreak/>
        <w:drawing>
          <wp:inline distT="0" distB="0" distL="0" distR="0" wp14:anchorId="748C5661" wp14:editId="335B4F40">
            <wp:extent cx="5574982" cy="2440797"/>
            <wp:effectExtent l="19050" t="19050" r="26035" b="17145"/>
            <wp:docPr id="684699184" name="Picture 8" descr="A digital scale with a cupcake wra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99184" name="Picture 8" descr="A digital scale with a cupcake wrap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764" cy="2449458"/>
                    </a:xfrm>
                    <a:prstGeom prst="rect">
                      <a:avLst/>
                    </a:prstGeom>
                    <a:noFill/>
                    <a:ln>
                      <a:solidFill>
                        <a:schemeClr val="tx1"/>
                      </a:solidFill>
                    </a:ln>
                  </pic:spPr>
                </pic:pic>
              </a:graphicData>
            </a:graphic>
          </wp:inline>
        </w:drawing>
      </w:r>
    </w:p>
    <w:p w14:paraId="2503BC3C" w14:textId="77777777" w:rsidR="006112DB" w:rsidRPr="00E76BD1" w:rsidRDefault="006112DB" w:rsidP="006112DB">
      <w:pPr>
        <w:pStyle w:val="ListParagraph"/>
        <w:rPr>
          <w:rFonts w:ascii="Century Gothic" w:eastAsia="Arial" w:hAnsi="Century Gothic" w:cs="Arial"/>
          <w:color w:val="000000" w:themeColor="text1"/>
        </w:rPr>
      </w:pPr>
    </w:p>
    <w:p w14:paraId="1B5915ED"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 xml:space="preserve">To prepare the watering system, slice a slit into the ice cream container close to the base. </w:t>
      </w:r>
    </w:p>
    <w:p w14:paraId="43AAED8E" w14:textId="77777777" w:rsidR="006112DB" w:rsidRPr="00E76BD1" w:rsidRDefault="006112DB" w:rsidP="006112DB">
      <w:pPr>
        <w:pStyle w:val="ListParagraph"/>
        <w:rPr>
          <w:rFonts w:ascii="Century Gothic" w:eastAsia="Arial" w:hAnsi="Century Gothic" w:cs="Arial"/>
          <w:color w:val="000000" w:themeColor="text1"/>
        </w:rPr>
      </w:pPr>
    </w:p>
    <w:p w14:paraId="0F682CDE"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Use the template to cut a base from capillary matting and push the “wick” through the cut slit of the ice cream tub. The wick should sit in the ice cream container lid.</w:t>
      </w:r>
    </w:p>
    <w:p w14:paraId="2A8DF0AE" w14:textId="77777777" w:rsidR="006112DB" w:rsidRPr="00E76BD1" w:rsidRDefault="006112DB" w:rsidP="006112DB">
      <w:pPr>
        <w:pStyle w:val="ListParagraph"/>
        <w:rPr>
          <w:rFonts w:ascii="Century Gothic" w:eastAsia="Arial" w:hAnsi="Century Gothic" w:cs="Arial"/>
          <w:color w:val="000000" w:themeColor="text1"/>
        </w:rPr>
      </w:pPr>
    </w:p>
    <w:p w14:paraId="2257073F"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Place the plant pots into the base of the ice cream container.</w:t>
      </w:r>
    </w:p>
    <w:p w14:paraId="7FBDD306" w14:textId="77777777" w:rsidR="006112DB" w:rsidRPr="00E76BD1" w:rsidRDefault="006112DB" w:rsidP="006112DB">
      <w:pPr>
        <w:pStyle w:val="ListParagraph"/>
        <w:rPr>
          <w:rFonts w:ascii="Century Gothic" w:eastAsia="Arial" w:hAnsi="Century Gothic" w:cs="Arial"/>
          <w:color w:val="000000" w:themeColor="text1"/>
        </w:rPr>
      </w:pPr>
    </w:p>
    <w:p w14:paraId="305596E6"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Add water to the lid. This will allow consistent watering of each plant pot during the growth period.</w:t>
      </w:r>
    </w:p>
    <w:p w14:paraId="5E8AC9FF" w14:textId="77777777" w:rsidR="006112DB" w:rsidRPr="00E76BD1" w:rsidRDefault="006112DB" w:rsidP="006112DB">
      <w:pPr>
        <w:pStyle w:val="ListParagraph"/>
        <w:rPr>
          <w:rFonts w:ascii="Century Gothic" w:eastAsia="Arial" w:hAnsi="Century Gothic" w:cs="Arial"/>
          <w:color w:val="000000" w:themeColor="text1"/>
        </w:rPr>
      </w:pPr>
    </w:p>
    <w:p w14:paraId="0D7430AE" w14:textId="77777777" w:rsidR="006112DB" w:rsidRPr="00E76BD1" w:rsidRDefault="006112DB" w:rsidP="006112DB">
      <w:pPr>
        <w:rPr>
          <w:rFonts w:ascii="Century Gothic" w:eastAsia="Arial" w:hAnsi="Century Gothic" w:cs="Arial"/>
          <w:color w:val="000000" w:themeColor="text1"/>
        </w:rPr>
      </w:pPr>
      <w:r w:rsidRPr="00E76BD1">
        <w:rPr>
          <w:rFonts w:ascii="Century Gothic" w:eastAsia="Arial" w:hAnsi="Century Gothic" w:cs="Arial"/>
          <w:noProof/>
          <w:color w:val="000000" w:themeColor="text1"/>
        </w:rPr>
        <w:drawing>
          <wp:inline distT="0" distB="0" distL="0" distR="0" wp14:anchorId="525B8936" wp14:editId="50FC0DE9">
            <wp:extent cx="6074092" cy="2776608"/>
            <wp:effectExtent l="19050" t="19050" r="22225" b="24130"/>
            <wp:docPr id="267473199" name="Picture 9" descr="A coll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73199" name="Picture 9" descr="A collage of a person's 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5159" cy="2786238"/>
                    </a:xfrm>
                    <a:prstGeom prst="rect">
                      <a:avLst/>
                    </a:prstGeom>
                    <a:noFill/>
                    <a:ln>
                      <a:solidFill>
                        <a:schemeClr val="tx1"/>
                      </a:solidFill>
                    </a:ln>
                  </pic:spPr>
                </pic:pic>
              </a:graphicData>
            </a:graphic>
          </wp:inline>
        </w:drawing>
      </w:r>
    </w:p>
    <w:p w14:paraId="3D7C2C0C" w14:textId="77777777" w:rsidR="006112DB" w:rsidRPr="00E76BD1" w:rsidRDefault="006112DB" w:rsidP="006112DB">
      <w:pPr>
        <w:pStyle w:val="ListParagraph"/>
        <w:rPr>
          <w:rFonts w:ascii="Century Gothic" w:eastAsia="Arial" w:hAnsi="Century Gothic" w:cs="Arial"/>
          <w:color w:val="000000" w:themeColor="text1"/>
        </w:rPr>
      </w:pPr>
    </w:p>
    <w:p w14:paraId="5FB2A1F9" w14:textId="77777777" w:rsidR="006112DB" w:rsidRPr="00E76BD1" w:rsidRDefault="006112DB" w:rsidP="006112DB">
      <w:pPr>
        <w:pStyle w:val="ListParagraph"/>
        <w:numPr>
          <w:ilvl w:val="0"/>
          <w:numId w:val="2"/>
        </w:numPr>
        <w:rPr>
          <w:rFonts w:ascii="Century Gothic" w:eastAsia="Arial" w:hAnsi="Century Gothic" w:cs="Arial"/>
          <w:color w:val="000000" w:themeColor="text1"/>
        </w:rPr>
      </w:pPr>
      <w:r w:rsidRPr="00E76BD1">
        <w:rPr>
          <w:rFonts w:ascii="Century Gothic" w:eastAsia="Arial" w:hAnsi="Century Gothic" w:cs="Arial"/>
          <w:color w:val="000000" w:themeColor="text1"/>
        </w:rPr>
        <w:t>Every week, measure the length of the stem and record in the table below. Continue recording these measurements for approximately 6 weeks.</w:t>
      </w:r>
    </w:p>
    <w:p w14:paraId="62FCB096" w14:textId="77777777" w:rsidR="006112DB" w:rsidRPr="00E76BD1" w:rsidRDefault="006112DB" w:rsidP="006112DB">
      <w:pPr>
        <w:rPr>
          <w:rFonts w:ascii="Century Gothic" w:eastAsia="Arial" w:hAnsi="Century Gothic" w:cs="Arial"/>
          <w:color w:val="000000" w:themeColor="text1"/>
        </w:rPr>
      </w:pPr>
    </w:p>
    <w:p w14:paraId="130F503F" w14:textId="77777777" w:rsidR="006112DB" w:rsidRPr="00E76BD1" w:rsidRDefault="006112DB" w:rsidP="006112DB">
      <w:pPr>
        <w:jc w:val="center"/>
        <w:rPr>
          <w:rFonts w:ascii="Century Gothic" w:eastAsia="Arial" w:hAnsi="Century Gothic" w:cs="Arial"/>
          <w:color w:val="000000" w:themeColor="text1"/>
        </w:rPr>
      </w:pPr>
      <w:r w:rsidRPr="00E76BD1">
        <w:rPr>
          <w:rFonts w:ascii="Century Gothic" w:eastAsia="Arial" w:hAnsi="Century Gothic" w:cs="Arial"/>
          <w:noProof/>
          <w:color w:val="000000" w:themeColor="text1"/>
        </w:rPr>
        <w:lastRenderedPageBreak/>
        <w:drawing>
          <wp:inline distT="0" distB="0" distL="0" distR="0" wp14:anchorId="02A316C2" wp14:editId="70AE7E4E">
            <wp:extent cx="4087668" cy="3400425"/>
            <wp:effectExtent l="19050" t="19050" r="27305" b="9525"/>
            <wp:docPr id="1648602650" name="Picture 10" descr="A group of plants with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02650" name="Picture 10" descr="A group of plants with roo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895" cy="3415587"/>
                    </a:xfrm>
                    <a:prstGeom prst="rect">
                      <a:avLst/>
                    </a:prstGeom>
                    <a:noFill/>
                    <a:ln>
                      <a:solidFill>
                        <a:schemeClr val="tx1"/>
                      </a:solidFill>
                    </a:ln>
                  </pic:spPr>
                </pic:pic>
              </a:graphicData>
            </a:graphic>
          </wp:inline>
        </w:drawing>
      </w:r>
    </w:p>
    <w:p w14:paraId="4D864DFD" w14:textId="77777777" w:rsidR="006112DB" w:rsidRPr="00E76BD1" w:rsidRDefault="006112DB" w:rsidP="006112DB">
      <w:pPr>
        <w:pStyle w:val="ListParagraph"/>
        <w:rPr>
          <w:rFonts w:ascii="Century Gothic" w:eastAsia="Arial" w:hAnsi="Century Gothic" w:cs="Arial"/>
          <w:color w:val="000000" w:themeColor="text1"/>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6112DB" w:rsidRPr="00E76BD1" w14:paraId="1F4F0EC4" w14:textId="77777777" w:rsidTr="00622414">
        <w:tc>
          <w:tcPr>
            <w:tcW w:w="1288" w:type="dxa"/>
            <w:vMerge w:val="restart"/>
          </w:tcPr>
          <w:p w14:paraId="346AB93B"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Number of fertiliser beads</w:t>
            </w:r>
          </w:p>
        </w:tc>
        <w:tc>
          <w:tcPr>
            <w:tcW w:w="7728" w:type="dxa"/>
            <w:gridSpan w:val="6"/>
          </w:tcPr>
          <w:p w14:paraId="7D50C97F"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Height of stem (mm)</w:t>
            </w:r>
          </w:p>
        </w:tc>
      </w:tr>
      <w:tr w:rsidR="006112DB" w:rsidRPr="00E76BD1" w14:paraId="6501A44D" w14:textId="77777777" w:rsidTr="00622414">
        <w:tc>
          <w:tcPr>
            <w:tcW w:w="1288" w:type="dxa"/>
            <w:vMerge/>
          </w:tcPr>
          <w:p w14:paraId="36F631F9" w14:textId="77777777" w:rsidR="006112DB" w:rsidRPr="00E76BD1" w:rsidRDefault="006112DB" w:rsidP="00622414">
            <w:pPr>
              <w:jc w:val="center"/>
              <w:rPr>
                <w:rFonts w:ascii="Century Gothic" w:eastAsia="Arial" w:hAnsi="Century Gothic" w:cs="Arial"/>
                <w:b/>
                <w:color w:val="000000" w:themeColor="text1"/>
              </w:rPr>
            </w:pPr>
          </w:p>
        </w:tc>
        <w:tc>
          <w:tcPr>
            <w:tcW w:w="1288" w:type="dxa"/>
          </w:tcPr>
          <w:p w14:paraId="1DE7DCD9"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1</w:t>
            </w:r>
          </w:p>
        </w:tc>
        <w:tc>
          <w:tcPr>
            <w:tcW w:w="1288" w:type="dxa"/>
          </w:tcPr>
          <w:p w14:paraId="63103DEE"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2</w:t>
            </w:r>
          </w:p>
        </w:tc>
        <w:tc>
          <w:tcPr>
            <w:tcW w:w="1288" w:type="dxa"/>
          </w:tcPr>
          <w:p w14:paraId="0124D025"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3</w:t>
            </w:r>
          </w:p>
        </w:tc>
        <w:tc>
          <w:tcPr>
            <w:tcW w:w="1288" w:type="dxa"/>
          </w:tcPr>
          <w:p w14:paraId="7C51D881"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4</w:t>
            </w:r>
          </w:p>
        </w:tc>
        <w:tc>
          <w:tcPr>
            <w:tcW w:w="1288" w:type="dxa"/>
          </w:tcPr>
          <w:p w14:paraId="6AEBCE7D"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5</w:t>
            </w:r>
          </w:p>
        </w:tc>
        <w:tc>
          <w:tcPr>
            <w:tcW w:w="1288" w:type="dxa"/>
          </w:tcPr>
          <w:p w14:paraId="735D7FED" w14:textId="77777777" w:rsidR="006112DB" w:rsidRPr="00E76BD1" w:rsidRDefault="006112DB" w:rsidP="00622414">
            <w:pPr>
              <w:jc w:val="center"/>
              <w:rPr>
                <w:rFonts w:ascii="Century Gothic" w:eastAsia="Arial" w:hAnsi="Century Gothic" w:cs="Arial"/>
                <w:b/>
                <w:color w:val="000000" w:themeColor="text1"/>
              </w:rPr>
            </w:pPr>
            <w:r w:rsidRPr="00E76BD1">
              <w:rPr>
                <w:rFonts w:ascii="Century Gothic" w:eastAsia="Arial" w:hAnsi="Century Gothic" w:cs="Arial"/>
                <w:b/>
                <w:color w:val="000000" w:themeColor="text1"/>
              </w:rPr>
              <w:t>6</w:t>
            </w:r>
          </w:p>
        </w:tc>
      </w:tr>
      <w:tr w:rsidR="006112DB" w:rsidRPr="00E76BD1" w14:paraId="5CA20886" w14:textId="77777777" w:rsidTr="00622414">
        <w:tc>
          <w:tcPr>
            <w:tcW w:w="1288" w:type="dxa"/>
          </w:tcPr>
          <w:p w14:paraId="0B090BE5" w14:textId="77777777" w:rsidR="006112DB" w:rsidRPr="00E76BD1" w:rsidRDefault="006112DB" w:rsidP="00622414">
            <w:pPr>
              <w:spacing w:line="480" w:lineRule="auto"/>
              <w:jc w:val="center"/>
              <w:rPr>
                <w:rFonts w:ascii="Century Gothic" w:eastAsia="Arial" w:hAnsi="Century Gothic" w:cs="Arial"/>
                <w:color w:val="000000" w:themeColor="text1"/>
              </w:rPr>
            </w:pPr>
            <w:r w:rsidRPr="00E76BD1">
              <w:rPr>
                <w:rFonts w:ascii="Century Gothic" w:eastAsia="Arial" w:hAnsi="Century Gothic" w:cs="Arial"/>
                <w:color w:val="000000" w:themeColor="text1"/>
              </w:rPr>
              <w:t>0</w:t>
            </w:r>
          </w:p>
        </w:tc>
        <w:tc>
          <w:tcPr>
            <w:tcW w:w="1288" w:type="dxa"/>
          </w:tcPr>
          <w:p w14:paraId="751A1592"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04BA89E3"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03488915"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10BFA646"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235A9563"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6521CC28" w14:textId="77777777" w:rsidR="006112DB" w:rsidRPr="00E76BD1" w:rsidRDefault="006112DB" w:rsidP="00622414">
            <w:pPr>
              <w:spacing w:line="480" w:lineRule="auto"/>
              <w:jc w:val="center"/>
              <w:rPr>
                <w:rFonts w:ascii="Century Gothic" w:eastAsia="Arial" w:hAnsi="Century Gothic" w:cs="Arial"/>
                <w:color w:val="000000" w:themeColor="text1"/>
              </w:rPr>
            </w:pPr>
          </w:p>
        </w:tc>
      </w:tr>
      <w:tr w:rsidR="006112DB" w:rsidRPr="00E76BD1" w14:paraId="16612F09" w14:textId="77777777" w:rsidTr="00622414">
        <w:tc>
          <w:tcPr>
            <w:tcW w:w="1288" w:type="dxa"/>
          </w:tcPr>
          <w:p w14:paraId="4F2DEF65" w14:textId="77777777" w:rsidR="006112DB" w:rsidRPr="00E76BD1" w:rsidRDefault="006112DB" w:rsidP="00622414">
            <w:pPr>
              <w:spacing w:line="480" w:lineRule="auto"/>
              <w:jc w:val="center"/>
              <w:rPr>
                <w:rFonts w:ascii="Century Gothic" w:eastAsia="Arial" w:hAnsi="Century Gothic" w:cs="Arial"/>
                <w:color w:val="000000" w:themeColor="text1"/>
              </w:rPr>
            </w:pPr>
            <w:r w:rsidRPr="00E76BD1">
              <w:rPr>
                <w:rFonts w:ascii="Century Gothic" w:eastAsia="Arial" w:hAnsi="Century Gothic" w:cs="Arial"/>
                <w:color w:val="000000" w:themeColor="text1"/>
              </w:rPr>
              <w:t>5</w:t>
            </w:r>
          </w:p>
        </w:tc>
        <w:tc>
          <w:tcPr>
            <w:tcW w:w="1288" w:type="dxa"/>
          </w:tcPr>
          <w:p w14:paraId="3045D30E"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01BE8001"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04415785"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59C742CA"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4C5A1611"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370D5ACD" w14:textId="77777777" w:rsidR="006112DB" w:rsidRPr="00E76BD1" w:rsidRDefault="006112DB" w:rsidP="00622414">
            <w:pPr>
              <w:spacing w:line="480" w:lineRule="auto"/>
              <w:jc w:val="center"/>
              <w:rPr>
                <w:rFonts w:ascii="Century Gothic" w:eastAsia="Arial" w:hAnsi="Century Gothic" w:cs="Arial"/>
                <w:color w:val="000000" w:themeColor="text1"/>
              </w:rPr>
            </w:pPr>
          </w:p>
        </w:tc>
      </w:tr>
      <w:tr w:rsidR="006112DB" w:rsidRPr="00E76BD1" w14:paraId="7B9E2C05" w14:textId="77777777" w:rsidTr="00622414">
        <w:tc>
          <w:tcPr>
            <w:tcW w:w="1288" w:type="dxa"/>
          </w:tcPr>
          <w:p w14:paraId="29562777" w14:textId="77777777" w:rsidR="006112DB" w:rsidRPr="00E76BD1" w:rsidRDefault="006112DB" w:rsidP="00622414">
            <w:pPr>
              <w:spacing w:line="480" w:lineRule="auto"/>
              <w:jc w:val="center"/>
              <w:rPr>
                <w:rFonts w:ascii="Century Gothic" w:eastAsia="Arial" w:hAnsi="Century Gothic" w:cs="Arial"/>
                <w:color w:val="000000" w:themeColor="text1"/>
              </w:rPr>
            </w:pPr>
            <w:r w:rsidRPr="00E76BD1">
              <w:rPr>
                <w:rFonts w:ascii="Century Gothic" w:eastAsia="Arial" w:hAnsi="Century Gothic" w:cs="Arial"/>
                <w:color w:val="000000" w:themeColor="text1"/>
              </w:rPr>
              <w:t>10</w:t>
            </w:r>
          </w:p>
        </w:tc>
        <w:tc>
          <w:tcPr>
            <w:tcW w:w="1288" w:type="dxa"/>
          </w:tcPr>
          <w:p w14:paraId="6934C6BC"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28B91794"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5FCA5737"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7080B9A3"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155E8832"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669BA1E1" w14:textId="77777777" w:rsidR="006112DB" w:rsidRPr="00E76BD1" w:rsidRDefault="006112DB" w:rsidP="00622414">
            <w:pPr>
              <w:spacing w:line="480" w:lineRule="auto"/>
              <w:jc w:val="center"/>
              <w:rPr>
                <w:rFonts w:ascii="Century Gothic" w:eastAsia="Arial" w:hAnsi="Century Gothic" w:cs="Arial"/>
                <w:color w:val="000000" w:themeColor="text1"/>
              </w:rPr>
            </w:pPr>
          </w:p>
        </w:tc>
      </w:tr>
      <w:tr w:rsidR="006112DB" w:rsidRPr="00E76BD1" w14:paraId="304A991C" w14:textId="77777777" w:rsidTr="00622414">
        <w:tc>
          <w:tcPr>
            <w:tcW w:w="1288" w:type="dxa"/>
          </w:tcPr>
          <w:p w14:paraId="7E0BC29C" w14:textId="77777777" w:rsidR="006112DB" w:rsidRPr="00E76BD1" w:rsidRDefault="006112DB" w:rsidP="00622414">
            <w:pPr>
              <w:spacing w:line="480" w:lineRule="auto"/>
              <w:jc w:val="center"/>
              <w:rPr>
                <w:rFonts w:ascii="Century Gothic" w:eastAsia="Arial" w:hAnsi="Century Gothic" w:cs="Arial"/>
                <w:color w:val="000000" w:themeColor="text1"/>
              </w:rPr>
            </w:pPr>
            <w:r w:rsidRPr="00E76BD1">
              <w:rPr>
                <w:rFonts w:ascii="Century Gothic" w:eastAsia="Arial" w:hAnsi="Century Gothic" w:cs="Arial"/>
                <w:color w:val="000000" w:themeColor="text1"/>
              </w:rPr>
              <w:t>15</w:t>
            </w:r>
          </w:p>
        </w:tc>
        <w:tc>
          <w:tcPr>
            <w:tcW w:w="1288" w:type="dxa"/>
          </w:tcPr>
          <w:p w14:paraId="2435D22F"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3FCD2420"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3BEFAB4E"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748B9458"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29C6D8F9" w14:textId="77777777" w:rsidR="006112DB" w:rsidRPr="00E76BD1" w:rsidRDefault="006112DB" w:rsidP="00622414">
            <w:pPr>
              <w:spacing w:line="480" w:lineRule="auto"/>
              <w:jc w:val="center"/>
              <w:rPr>
                <w:rFonts w:ascii="Century Gothic" w:eastAsia="Arial" w:hAnsi="Century Gothic" w:cs="Arial"/>
                <w:color w:val="000000" w:themeColor="text1"/>
              </w:rPr>
            </w:pPr>
          </w:p>
        </w:tc>
        <w:tc>
          <w:tcPr>
            <w:tcW w:w="1288" w:type="dxa"/>
          </w:tcPr>
          <w:p w14:paraId="4C7E9C9A" w14:textId="77777777" w:rsidR="006112DB" w:rsidRPr="00E76BD1" w:rsidRDefault="006112DB" w:rsidP="00622414">
            <w:pPr>
              <w:spacing w:line="480" w:lineRule="auto"/>
              <w:jc w:val="center"/>
              <w:rPr>
                <w:rFonts w:ascii="Century Gothic" w:eastAsia="Arial" w:hAnsi="Century Gothic" w:cs="Arial"/>
                <w:color w:val="000000" w:themeColor="text1"/>
              </w:rPr>
            </w:pPr>
          </w:p>
        </w:tc>
      </w:tr>
    </w:tbl>
    <w:p w14:paraId="38E0A6DB" w14:textId="77777777" w:rsidR="006112DB" w:rsidRPr="00192539" w:rsidRDefault="006112DB" w:rsidP="006112DB">
      <w:pPr>
        <w:spacing w:line="360" w:lineRule="auto"/>
        <w:ind w:right="186"/>
        <w:rPr>
          <w:rFonts w:ascii="Century Gothic" w:hAnsi="Century Gothic" w:cs="Arial"/>
          <w:b/>
          <w:bCs/>
          <w:color w:val="000000"/>
          <w:u w:val="single"/>
        </w:rPr>
      </w:pPr>
    </w:p>
    <w:p w14:paraId="1D6DF7AD" w14:textId="77777777" w:rsidR="006112DB" w:rsidRPr="00192539" w:rsidRDefault="006112DB" w:rsidP="006112DB">
      <w:pPr>
        <w:spacing w:line="360" w:lineRule="auto"/>
        <w:ind w:right="186"/>
        <w:rPr>
          <w:rFonts w:ascii="Century Gothic" w:hAnsi="Century Gothic" w:cs="Arial"/>
          <w:b/>
          <w:bCs/>
          <w:color w:val="000000"/>
          <w:u w:val="single"/>
        </w:rPr>
      </w:pPr>
      <w:r w:rsidRPr="00192539">
        <w:rPr>
          <w:rFonts w:ascii="Century Gothic" w:hAnsi="Century Gothic" w:cs="Arial"/>
          <w:b/>
          <w:bCs/>
          <w:color w:val="000000"/>
          <w:u w:val="single"/>
        </w:rPr>
        <w:t>Part 3: Colorimetric approach</w:t>
      </w:r>
    </w:p>
    <w:p w14:paraId="1EC372B4" w14:textId="77777777" w:rsidR="006112DB" w:rsidRPr="007F06DB" w:rsidRDefault="006112DB" w:rsidP="006112DB">
      <w:pPr>
        <w:textAlignment w:val="baseline"/>
        <w:rPr>
          <w:rFonts w:ascii="Century Gothic" w:hAnsi="Century Gothic" w:cs="Arial"/>
          <w:b/>
          <w:bCs/>
        </w:rPr>
      </w:pPr>
      <w:r w:rsidRPr="007F06DB">
        <w:rPr>
          <w:rFonts w:ascii="Century Gothic" w:hAnsi="Century Gothic" w:cs="Arial"/>
          <w:b/>
          <w:bCs/>
        </w:rPr>
        <w:t>Materials (per pair):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7"/>
        <w:gridCol w:w="3629"/>
      </w:tblGrid>
      <w:tr w:rsidR="006112DB" w:rsidRPr="007F06DB" w14:paraId="4776BD96" w14:textId="77777777" w:rsidTr="00622414">
        <w:tc>
          <w:tcPr>
            <w:tcW w:w="5387" w:type="dxa"/>
          </w:tcPr>
          <w:p w14:paraId="4B142879" w14:textId="77777777" w:rsidR="006112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Bijou containing algae (</w:t>
            </w:r>
            <w:r w:rsidRPr="007F06DB">
              <w:rPr>
                <w:rFonts w:ascii="Century Gothic" w:eastAsia="Arial" w:hAnsi="Century Gothic" w:cs="Arial"/>
                <w:i/>
                <w:iCs/>
                <w:color w:val="000000" w:themeColor="text1"/>
              </w:rPr>
              <w:t>Chlorella vulgaris)</w:t>
            </w:r>
            <w:r w:rsidRPr="007F06DB">
              <w:rPr>
                <w:rFonts w:ascii="Century Gothic" w:eastAsia="Arial" w:hAnsi="Century Gothic" w:cs="Arial"/>
                <w:color w:val="000000" w:themeColor="text1"/>
              </w:rPr>
              <w:t xml:space="preserve"> grown </w:t>
            </w:r>
            <w:r>
              <w:rPr>
                <w:rFonts w:ascii="Century Gothic" w:eastAsia="Arial" w:hAnsi="Century Gothic" w:cs="Arial"/>
                <w:color w:val="000000" w:themeColor="text1"/>
              </w:rPr>
              <w:t xml:space="preserve">± </w:t>
            </w:r>
            <w:r w:rsidRPr="007F06DB">
              <w:rPr>
                <w:rFonts w:ascii="Century Gothic" w:eastAsia="Arial" w:hAnsi="Century Gothic" w:cs="Arial"/>
                <w:color w:val="000000" w:themeColor="text1"/>
              </w:rPr>
              <w:t>fertiliser.</w:t>
            </w:r>
          </w:p>
          <w:p w14:paraId="5F6195ED" w14:textId="77777777" w:rsidR="006112DB" w:rsidRPr="007F06DB" w:rsidRDefault="006112DB" w:rsidP="00622414">
            <w:pPr>
              <w:ind w:right="186"/>
              <w:jc w:val="center"/>
              <w:rPr>
                <w:rFonts w:ascii="Century Gothic" w:eastAsia="Arial" w:hAnsi="Century Gothic" w:cs="Arial"/>
                <w:color w:val="000000" w:themeColor="text1"/>
              </w:rPr>
            </w:pPr>
          </w:p>
        </w:tc>
        <w:tc>
          <w:tcPr>
            <w:tcW w:w="3629" w:type="dxa"/>
          </w:tcPr>
          <w:p w14:paraId="3DC19B7C"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Colorimeter (red diode)</w:t>
            </w:r>
          </w:p>
        </w:tc>
      </w:tr>
      <w:tr w:rsidR="006112DB" w:rsidRPr="007F06DB" w14:paraId="1A084C8C" w14:textId="77777777" w:rsidTr="00622414">
        <w:tc>
          <w:tcPr>
            <w:tcW w:w="5387" w:type="dxa"/>
          </w:tcPr>
          <w:p w14:paraId="3153FFA8" w14:textId="77777777" w:rsidR="006112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Beaker of distilled water</w:t>
            </w:r>
          </w:p>
          <w:p w14:paraId="7E83938A" w14:textId="77777777" w:rsidR="006112DB" w:rsidRPr="007F06DB" w:rsidRDefault="006112DB" w:rsidP="00622414">
            <w:pPr>
              <w:ind w:right="186"/>
              <w:jc w:val="center"/>
              <w:rPr>
                <w:rFonts w:ascii="Century Gothic" w:eastAsia="Arial" w:hAnsi="Century Gothic" w:cs="Arial"/>
                <w:color w:val="000000" w:themeColor="text1"/>
              </w:rPr>
            </w:pPr>
          </w:p>
        </w:tc>
        <w:tc>
          <w:tcPr>
            <w:tcW w:w="3629" w:type="dxa"/>
          </w:tcPr>
          <w:p w14:paraId="18C0083A"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3x cuvettes</w:t>
            </w:r>
          </w:p>
        </w:tc>
      </w:tr>
      <w:tr w:rsidR="006112DB" w:rsidRPr="007F06DB" w14:paraId="2269A2B1" w14:textId="77777777" w:rsidTr="00622414">
        <w:tc>
          <w:tcPr>
            <w:tcW w:w="5387" w:type="dxa"/>
          </w:tcPr>
          <w:p w14:paraId="4B6D6888"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3x 3 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plastic pipettes</w:t>
            </w:r>
          </w:p>
        </w:tc>
        <w:tc>
          <w:tcPr>
            <w:tcW w:w="3629" w:type="dxa"/>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13"/>
            </w:tblGrid>
            <w:tr w:rsidR="006112DB" w:rsidRPr="007F06DB" w14:paraId="7B881A55" w14:textId="77777777" w:rsidTr="00622414">
              <w:tc>
                <w:tcPr>
                  <w:tcW w:w="4292" w:type="dxa"/>
                </w:tcPr>
                <w:p w14:paraId="3F5002CC" w14:textId="77777777" w:rsidR="006112DB" w:rsidRPr="007F06DB" w:rsidRDefault="006112DB" w:rsidP="00622414">
                  <w:pPr>
                    <w:ind w:left="-50"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 xml:space="preserve">Access to a discard jar of </w:t>
                  </w:r>
                  <w:r w:rsidRPr="007F06DB">
                    <w:rPr>
                      <w:rFonts w:ascii="Century Gothic" w:eastAsia="Arial" w:hAnsi="Century Gothic" w:cs="Arial"/>
                      <w:i/>
                      <w:iCs/>
                      <w:color w:val="000000" w:themeColor="text1"/>
                    </w:rPr>
                    <w:t>Virkon</w:t>
                  </w:r>
                  <w:r w:rsidRPr="007F06DB">
                    <w:rPr>
                      <w:rFonts w:ascii="Century Gothic" w:eastAsia="Arial" w:hAnsi="Century Gothic" w:cs="Arial"/>
                      <w:color w:val="000000" w:themeColor="text1"/>
                    </w:rPr>
                    <w:t>.</w:t>
                  </w:r>
                </w:p>
              </w:tc>
            </w:tr>
          </w:tbl>
          <w:p w14:paraId="2F6720FF" w14:textId="77777777" w:rsidR="006112DB" w:rsidRPr="007F06DB" w:rsidRDefault="006112DB" w:rsidP="00622414">
            <w:pPr>
              <w:ind w:right="186"/>
              <w:jc w:val="center"/>
              <w:rPr>
                <w:rFonts w:ascii="Century Gothic" w:eastAsia="Arial" w:hAnsi="Century Gothic" w:cs="Arial"/>
                <w:color w:val="000000" w:themeColor="text1"/>
              </w:rPr>
            </w:pPr>
          </w:p>
        </w:tc>
      </w:tr>
    </w:tbl>
    <w:p w14:paraId="499321CA" w14:textId="77777777" w:rsidR="006112DB" w:rsidRPr="007F06DB" w:rsidRDefault="006112DB" w:rsidP="006112DB">
      <w:pPr>
        <w:spacing w:line="276" w:lineRule="auto"/>
        <w:rPr>
          <w:rFonts w:ascii="Century Gothic" w:eastAsia="Arial" w:hAnsi="Century Gothic" w:cs="Arial"/>
          <w:b/>
          <w:bCs/>
          <w:color w:val="000000" w:themeColor="text1"/>
        </w:rPr>
      </w:pPr>
    </w:p>
    <w:p w14:paraId="2C8412C8"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b/>
          <w:bCs/>
          <w:color w:val="000000" w:themeColor="text1"/>
        </w:rPr>
        <w:t>Method:</w:t>
      </w:r>
    </w:p>
    <w:p w14:paraId="61D158AC" w14:textId="77777777" w:rsidR="006112DB" w:rsidRPr="007F06DB" w:rsidRDefault="006112DB" w:rsidP="006112DB">
      <w:pPr>
        <w:pStyle w:val="ListParagraph"/>
        <w:numPr>
          <w:ilvl w:val="0"/>
          <w:numId w:val="4"/>
        </w:numPr>
        <w:ind w:right="186"/>
        <w:rPr>
          <w:rFonts w:ascii="Century Gothic" w:eastAsia="Arial" w:hAnsi="Century Gothic" w:cs="Arial"/>
          <w:color w:val="000000" w:themeColor="text1"/>
        </w:rPr>
      </w:pPr>
      <w:r w:rsidRPr="007F06DB">
        <w:rPr>
          <w:rFonts w:ascii="Century Gothic" w:eastAsia="Arial" w:hAnsi="Century Gothic" w:cs="Arial"/>
          <w:color w:val="000000" w:themeColor="text1"/>
        </w:rPr>
        <w:t>Collect a colorimeter and set to the red diode and to measure absorbance.</w:t>
      </w:r>
    </w:p>
    <w:p w14:paraId="3743AC68" w14:textId="77777777" w:rsidR="006112DB" w:rsidRPr="007F06DB" w:rsidRDefault="006112DB" w:rsidP="006112DB">
      <w:pPr>
        <w:pStyle w:val="ListParagraph"/>
        <w:ind w:right="186"/>
        <w:rPr>
          <w:rFonts w:ascii="Century Gothic" w:eastAsia="Arial" w:hAnsi="Century Gothic" w:cs="Arial"/>
          <w:color w:val="000000" w:themeColor="text1"/>
        </w:rPr>
      </w:pPr>
    </w:p>
    <w:p w14:paraId="3A39D72A" w14:textId="77777777" w:rsidR="006112DB" w:rsidRPr="007F06DB" w:rsidRDefault="006112DB" w:rsidP="006112DB">
      <w:pPr>
        <w:pStyle w:val="ListParagraph"/>
        <w:numPr>
          <w:ilvl w:val="0"/>
          <w:numId w:val="4"/>
        </w:numPr>
        <w:ind w:right="186"/>
        <w:rPr>
          <w:rFonts w:ascii="Century Gothic" w:eastAsia="Arial" w:hAnsi="Century Gothic" w:cs="Arial"/>
          <w:color w:val="000000" w:themeColor="text1"/>
        </w:rPr>
      </w:pPr>
      <w:r w:rsidRPr="007F06DB">
        <w:rPr>
          <w:rFonts w:ascii="Century Gothic" w:eastAsia="Arial" w:hAnsi="Century Gothic" w:cs="Arial"/>
          <w:color w:val="000000" w:themeColor="text1"/>
        </w:rPr>
        <w:t>To cuvette 1, add ~ 3 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water using a plastic pipette. Calibrate the colorimeter using this sample.</w:t>
      </w:r>
    </w:p>
    <w:p w14:paraId="580047BD" w14:textId="77777777" w:rsidR="006112DB" w:rsidRPr="007F06DB" w:rsidRDefault="006112DB" w:rsidP="006112DB">
      <w:pPr>
        <w:ind w:right="186"/>
        <w:rPr>
          <w:rFonts w:ascii="Century Gothic" w:eastAsia="Arial" w:hAnsi="Century Gothic" w:cs="Arial"/>
          <w:color w:val="000000" w:themeColor="text1"/>
        </w:rPr>
      </w:pPr>
    </w:p>
    <w:p w14:paraId="1DCD0391" w14:textId="77777777" w:rsidR="006112DB" w:rsidRPr="007F06DB" w:rsidRDefault="006112DB" w:rsidP="006112DB">
      <w:pPr>
        <w:pStyle w:val="ListParagraph"/>
        <w:numPr>
          <w:ilvl w:val="0"/>
          <w:numId w:val="4"/>
        </w:numPr>
        <w:ind w:right="186"/>
        <w:rPr>
          <w:rFonts w:ascii="Century Gothic" w:eastAsia="Arial" w:hAnsi="Century Gothic" w:cs="Arial"/>
          <w:color w:val="000000" w:themeColor="text1"/>
        </w:rPr>
      </w:pPr>
      <w:r w:rsidRPr="007F06DB">
        <w:rPr>
          <w:rFonts w:ascii="Century Gothic" w:eastAsia="Arial" w:hAnsi="Century Gothic" w:cs="Arial"/>
          <w:color w:val="000000" w:themeColor="text1"/>
        </w:rPr>
        <w:t>To cuvette 2, add ~ 3 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algae (absence of fertiliser) using a plastic pipette. Measure and record the absorbance in the table below.</w:t>
      </w:r>
    </w:p>
    <w:p w14:paraId="5D0E8659" w14:textId="77777777" w:rsidR="006112DB" w:rsidRPr="007F06DB" w:rsidRDefault="006112DB" w:rsidP="006112DB">
      <w:pPr>
        <w:ind w:right="186"/>
        <w:rPr>
          <w:rFonts w:ascii="Century Gothic" w:eastAsia="Arial" w:hAnsi="Century Gothic" w:cs="Arial"/>
          <w:color w:val="000000" w:themeColor="text1"/>
        </w:rPr>
      </w:pPr>
    </w:p>
    <w:p w14:paraId="1144F8C6" w14:textId="77777777" w:rsidR="006112DB" w:rsidRPr="007F06DB" w:rsidRDefault="006112DB" w:rsidP="006112DB">
      <w:pPr>
        <w:pStyle w:val="ListParagraph"/>
        <w:numPr>
          <w:ilvl w:val="0"/>
          <w:numId w:val="4"/>
        </w:numPr>
        <w:ind w:right="186"/>
        <w:rPr>
          <w:rFonts w:ascii="Century Gothic" w:eastAsia="Arial" w:hAnsi="Century Gothic" w:cs="Arial"/>
          <w:color w:val="000000" w:themeColor="text1"/>
        </w:rPr>
      </w:pPr>
      <w:r w:rsidRPr="007F06DB">
        <w:rPr>
          <w:rFonts w:ascii="Century Gothic" w:eastAsia="Arial" w:hAnsi="Century Gothic" w:cs="Arial"/>
          <w:color w:val="000000" w:themeColor="text1"/>
        </w:rPr>
        <w:t>To cuvette 3, add ~ 3 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algae (presence of fertiliser) using a plastic pipette. Measure and record the absorbance in the table below.</w:t>
      </w:r>
    </w:p>
    <w:p w14:paraId="1E0881BF" w14:textId="77777777" w:rsidR="006112DB" w:rsidRPr="007F06DB" w:rsidRDefault="006112DB" w:rsidP="006112DB">
      <w:pPr>
        <w:ind w:right="186"/>
        <w:rPr>
          <w:rFonts w:ascii="Century Gothic" w:eastAsia="Arial" w:hAnsi="Century Gothic" w:cs="Arial"/>
          <w:color w:val="000000" w:themeColor="text1"/>
        </w:rPr>
      </w:pPr>
    </w:p>
    <w:p w14:paraId="4766509B" w14:textId="77777777" w:rsidR="006112DB" w:rsidRPr="007F06DB" w:rsidRDefault="006112DB" w:rsidP="006112DB">
      <w:pPr>
        <w:pStyle w:val="ListParagraph"/>
        <w:numPr>
          <w:ilvl w:val="0"/>
          <w:numId w:val="4"/>
        </w:numPr>
        <w:ind w:right="186"/>
        <w:rPr>
          <w:rFonts w:ascii="Century Gothic" w:eastAsia="Arial" w:hAnsi="Century Gothic" w:cs="Arial"/>
          <w:color w:val="000000" w:themeColor="text1"/>
        </w:rPr>
      </w:pPr>
      <w:r w:rsidRPr="007F06DB">
        <w:rPr>
          <w:rFonts w:ascii="Century Gothic" w:eastAsia="Arial" w:hAnsi="Century Gothic" w:cs="Arial"/>
          <w:color w:val="000000" w:themeColor="text1"/>
        </w:rPr>
        <w:t>Discard cuvette and contents in the Virkon.</w:t>
      </w:r>
    </w:p>
    <w:p w14:paraId="3B2F2A71" w14:textId="77777777" w:rsidR="006112DB" w:rsidRPr="007F06DB" w:rsidRDefault="006112DB" w:rsidP="006112DB">
      <w:pPr>
        <w:pStyle w:val="ListParagraph"/>
        <w:rPr>
          <w:rFonts w:ascii="Century Gothic" w:eastAsia="Arial" w:hAnsi="Century Gothic" w:cs="Arial"/>
          <w:color w:val="000000" w:themeColor="text1"/>
        </w:rPr>
      </w:pPr>
    </w:p>
    <w:p w14:paraId="1B7C0C9E" w14:textId="77777777" w:rsidR="006112DB" w:rsidRPr="007F06DB" w:rsidRDefault="006112DB" w:rsidP="006112DB">
      <w:pPr>
        <w:ind w:right="186"/>
        <w:jc w:val="center"/>
        <w:rPr>
          <w:rFonts w:ascii="Century Gothic" w:eastAsia="Arial" w:hAnsi="Century Gothic" w:cs="Arial"/>
          <w:color w:val="000000" w:themeColor="text1"/>
        </w:rPr>
      </w:pPr>
      <w:r w:rsidRPr="007F06DB">
        <w:rPr>
          <w:rFonts w:ascii="Century Gothic" w:eastAsia="Arial" w:hAnsi="Century Gothic" w:cs="Arial"/>
          <w:noProof/>
          <w:color w:val="000000" w:themeColor="text1"/>
        </w:rPr>
        <w:drawing>
          <wp:inline distT="0" distB="0" distL="0" distR="0" wp14:anchorId="0EC9A61F" wp14:editId="1699A467">
            <wp:extent cx="5261034" cy="3971925"/>
            <wp:effectExtent l="0" t="0" r="0" b="0"/>
            <wp:docPr id="21662172" name="Picture 5"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172" name="Picture 5" descr="A close-up of a devi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0204" cy="3986398"/>
                    </a:xfrm>
                    <a:prstGeom prst="rect">
                      <a:avLst/>
                    </a:prstGeom>
                    <a:noFill/>
                  </pic:spPr>
                </pic:pic>
              </a:graphicData>
            </a:graphic>
          </wp:inline>
        </w:drawing>
      </w:r>
    </w:p>
    <w:p w14:paraId="00FCBB88" w14:textId="77777777" w:rsidR="006112DB" w:rsidRPr="007F06DB" w:rsidRDefault="006112DB" w:rsidP="006112DB">
      <w:pPr>
        <w:ind w:right="186"/>
        <w:rPr>
          <w:rFonts w:ascii="Century Gothic" w:eastAsia="Arial" w:hAnsi="Century Gothic" w:cs="Arial"/>
          <w:color w:val="000000" w:themeColor="text1"/>
        </w:rPr>
      </w:pPr>
    </w:p>
    <w:tbl>
      <w:tblPr>
        <w:tblStyle w:val="TableGrid"/>
        <w:tblW w:w="0" w:type="auto"/>
        <w:tblInd w:w="720" w:type="dxa"/>
        <w:tblLook w:val="04A0" w:firstRow="1" w:lastRow="0" w:firstColumn="1" w:lastColumn="0" w:noHBand="0" w:noVBand="1"/>
      </w:tblPr>
      <w:tblGrid>
        <w:gridCol w:w="4508"/>
        <w:gridCol w:w="4508"/>
      </w:tblGrid>
      <w:tr w:rsidR="006112DB" w:rsidRPr="007F06DB" w14:paraId="3FEE53F1" w14:textId="77777777" w:rsidTr="00622414">
        <w:tc>
          <w:tcPr>
            <w:tcW w:w="4508" w:type="dxa"/>
          </w:tcPr>
          <w:p w14:paraId="7AB2F15F" w14:textId="77777777" w:rsidR="006112DB" w:rsidRPr="007F06DB" w:rsidRDefault="006112DB" w:rsidP="00622414">
            <w:pPr>
              <w:spacing w:line="480" w:lineRule="auto"/>
              <w:ind w:right="187"/>
              <w:jc w:val="center"/>
              <w:rPr>
                <w:rFonts w:ascii="Century Gothic" w:eastAsia="Arial" w:hAnsi="Century Gothic" w:cs="Arial"/>
                <w:b/>
                <w:color w:val="000000" w:themeColor="text1"/>
              </w:rPr>
            </w:pPr>
            <w:r>
              <w:rPr>
                <w:rFonts w:ascii="Century Gothic" w:eastAsia="Arial" w:hAnsi="Century Gothic" w:cs="Arial"/>
                <w:b/>
                <w:color w:val="000000" w:themeColor="text1"/>
              </w:rPr>
              <w:t>Treatment</w:t>
            </w:r>
          </w:p>
        </w:tc>
        <w:tc>
          <w:tcPr>
            <w:tcW w:w="4508" w:type="dxa"/>
          </w:tcPr>
          <w:p w14:paraId="3DE2C6B8" w14:textId="77777777" w:rsidR="006112DB" w:rsidRPr="007F06DB" w:rsidRDefault="006112DB" w:rsidP="00622414">
            <w:pPr>
              <w:spacing w:line="480" w:lineRule="auto"/>
              <w:ind w:right="187"/>
              <w:jc w:val="center"/>
              <w:rPr>
                <w:rFonts w:ascii="Century Gothic" w:eastAsia="Arial" w:hAnsi="Century Gothic" w:cs="Arial"/>
                <w:b/>
                <w:color w:val="000000" w:themeColor="text1"/>
              </w:rPr>
            </w:pPr>
            <w:r w:rsidRPr="007F06DB">
              <w:rPr>
                <w:rFonts w:ascii="Century Gothic" w:eastAsia="Arial" w:hAnsi="Century Gothic" w:cs="Arial"/>
                <w:b/>
                <w:color w:val="000000" w:themeColor="text1"/>
              </w:rPr>
              <w:t>Absorbance of culture</w:t>
            </w:r>
          </w:p>
        </w:tc>
      </w:tr>
      <w:tr w:rsidR="006112DB" w:rsidRPr="007F06DB" w14:paraId="161686C6" w14:textId="77777777" w:rsidTr="00622414">
        <w:tc>
          <w:tcPr>
            <w:tcW w:w="4508" w:type="dxa"/>
          </w:tcPr>
          <w:p w14:paraId="351708E3" w14:textId="77777777" w:rsidR="006112DB" w:rsidRPr="007F06DB" w:rsidRDefault="006112DB" w:rsidP="00622414">
            <w:pPr>
              <w:spacing w:line="480" w:lineRule="auto"/>
              <w:ind w:right="187"/>
              <w:jc w:val="center"/>
              <w:rPr>
                <w:rFonts w:ascii="Century Gothic" w:eastAsia="Arial" w:hAnsi="Century Gothic" w:cs="Arial"/>
                <w:color w:val="000000" w:themeColor="text1"/>
              </w:rPr>
            </w:pPr>
            <w:r>
              <w:rPr>
                <w:rFonts w:ascii="Century Gothic" w:eastAsia="Arial" w:hAnsi="Century Gothic" w:cs="Arial"/>
                <w:color w:val="000000" w:themeColor="text1"/>
              </w:rPr>
              <w:t>None</w:t>
            </w:r>
          </w:p>
        </w:tc>
        <w:tc>
          <w:tcPr>
            <w:tcW w:w="4508" w:type="dxa"/>
          </w:tcPr>
          <w:p w14:paraId="4FBCB91E" w14:textId="77777777" w:rsidR="006112DB" w:rsidRPr="007F06DB" w:rsidRDefault="006112DB" w:rsidP="00622414">
            <w:pPr>
              <w:spacing w:line="480" w:lineRule="auto"/>
              <w:ind w:right="187"/>
              <w:jc w:val="center"/>
              <w:rPr>
                <w:rFonts w:ascii="Century Gothic" w:eastAsia="Arial" w:hAnsi="Century Gothic" w:cs="Arial"/>
                <w:color w:val="000000" w:themeColor="text1"/>
              </w:rPr>
            </w:pPr>
          </w:p>
        </w:tc>
      </w:tr>
      <w:tr w:rsidR="006112DB" w:rsidRPr="007F06DB" w14:paraId="5F67856F" w14:textId="77777777" w:rsidTr="00622414">
        <w:tc>
          <w:tcPr>
            <w:tcW w:w="4508" w:type="dxa"/>
          </w:tcPr>
          <w:p w14:paraId="793D095B" w14:textId="77777777" w:rsidR="006112DB" w:rsidRPr="007F06DB" w:rsidRDefault="006112DB" w:rsidP="00622414">
            <w:pPr>
              <w:spacing w:line="480" w:lineRule="auto"/>
              <w:ind w:right="187"/>
              <w:jc w:val="center"/>
              <w:rPr>
                <w:rFonts w:ascii="Century Gothic" w:eastAsia="Arial" w:hAnsi="Century Gothic" w:cs="Arial"/>
                <w:color w:val="000000" w:themeColor="text1"/>
              </w:rPr>
            </w:pPr>
            <w:proofErr w:type="spellStart"/>
            <w:r>
              <w:rPr>
                <w:rFonts w:ascii="Century Gothic" w:eastAsia="Arial" w:hAnsi="Century Gothic" w:cs="Arial"/>
                <w:color w:val="000000" w:themeColor="text1"/>
              </w:rPr>
              <w:t>Babybio</w:t>
            </w:r>
            <w:proofErr w:type="spellEnd"/>
            <w:r>
              <w:rPr>
                <w:rFonts w:ascii="Century Gothic" w:eastAsia="Arial" w:hAnsi="Century Gothic" w:cs="Arial"/>
                <w:color w:val="000000" w:themeColor="text1"/>
              </w:rPr>
              <w:t xml:space="preserve"> fertiliser</w:t>
            </w:r>
          </w:p>
        </w:tc>
        <w:tc>
          <w:tcPr>
            <w:tcW w:w="4508" w:type="dxa"/>
          </w:tcPr>
          <w:p w14:paraId="359CE770" w14:textId="77777777" w:rsidR="006112DB" w:rsidRPr="007F06DB" w:rsidRDefault="006112DB" w:rsidP="00622414">
            <w:pPr>
              <w:spacing w:line="480" w:lineRule="auto"/>
              <w:ind w:right="187"/>
              <w:jc w:val="center"/>
              <w:rPr>
                <w:rFonts w:ascii="Century Gothic" w:eastAsia="Arial" w:hAnsi="Century Gothic" w:cs="Arial"/>
                <w:color w:val="000000" w:themeColor="text1"/>
              </w:rPr>
            </w:pPr>
          </w:p>
        </w:tc>
      </w:tr>
    </w:tbl>
    <w:p w14:paraId="2176D3AF" w14:textId="77777777" w:rsidR="006112DB" w:rsidRDefault="006112DB" w:rsidP="006112DB">
      <w:pPr>
        <w:ind w:right="186"/>
        <w:rPr>
          <w:rFonts w:ascii="Century Gothic" w:eastAsia="Arial" w:hAnsi="Century Gothic" w:cs="Arial"/>
          <w:b/>
          <w:color w:val="000000" w:themeColor="text1"/>
          <w:u w:val="single"/>
        </w:rPr>
      </w:pPr>
    </w:p>
    <w:p w14:paraId="66A3AAAD" w14:textId="77777777" w:rsidR="006112DB" w:rsidRDefault="006112DB" w:rsidP="006112DB">
      <w:pPr>
        <w:ind w:right="186"/>
        <w:rPr>
          <w:rFonts w:ascii="Century Gothic" w:eastAsia="Arial" w:hAnsi="Century Gothic" w:cs="Arial"/>
          <w:bCs/>
          <w:i/>
          <w:iCs/>
          <w:color w:val="000000" w:themeColor="text1"/>
        </w:rPr>
      </w:pPr>
      <w:r>
        <w:rPr>
          <w:rFonts w:ascii="Century Gothic" w:eastAsia="Arial" w:hAnsi="Century Gothic" w:cs="Arial"/>
          <w:bCs/>
          <w:i/>
          <w:iCs/>
          <w:color w:val="000000" w:themeColor="text1"/>
        </w:rPr>
        <w:t xml:space="preserve">Alternative option to Part 3 – </w:t>
      </w:r>
      <w:proofErr w:type="gramStart"/>
      <w:r>
        <w:rPr>
          <w:rFonts w:ascii="Century Gothic" w:eastAsia="Arial" w:hAnsi="Century Gothic" w:cs="Arial"/>
          <w:bCs/>
          <w:i/>
          <w:iCs/>
          <w:color w:val="000000" w:themeColor="text1"/>
        </w:rPr>
        <w:t>vary</w:t>
      </w:r>
      <w:proofErr w:type="gramEnd"/>
      <w:r>
        <w:rPr>
          <w:rFonts w:ascii="Century Gothic" w:eastAsia="Arial" w:hAnsi="Century Gothic" w:cs="Arial"/>
          <w:bCs/>
          <w:i/>
          <w:iCs/>
          <w:color w:val="000000" w:themeColor="text1"/>
        </w:rPr>
        <w:t xml:space="preserve"> concentration of fertiliser, as shown in the image below.</w:t>
      </w:r>
    </w:p>
    <w:p w14:paraId="2FD7A157" w14:textId="77777777" w:rsidR="006112DB" w:rsidRDefault="006112DB" w:rsidP="006112DB">
      <w:pPr>
        <w:ind w:right="186"/>
        <w:jc w:val="center"/>
        <w:rPr>
          <w:rFonts w:ascii="Century Gothic" w:eastAsia="Arial" w:hAnsi="Century Gothic" w:cs="Arial"/>
          <w:bCs/>
          <w:color w:val="000000" w:themeColor="text1"/>
        </w:rPr>
      </w:pPr>
      <w:r>
        <w:rPr>
          <w:noProof/>
        </w:rPr>
        <w:drawing>
          <wp:inline distT="0" distB="0" distL="0" distR="0" wp14:anchorId="5AAF2396" wp14:editId="0BF527CF">
            <wp:extent cx="4857750" cy="1956375"/>
            <wp:effectExtent l="19050" t="19050" r="19050" b="25400"/>
            <wp:docPr id="568502662"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7954" cy="1984648"/>
                    </a:xfrm>
                    <a:prstGeom prst="rect">
                      <a:avLst/>
                    </a:prstGeom>
                    <a:noFill/>
                    <a:ln>
                      <a:solidFill>
                        <a:schemeClr val="tx1"/>
                      </a:solidFill>
                    </a:ln>
                  </pic:spPr>
                </pic:pic>
              </a:graphicData>
            </a:graphic>
          </wp:inline>
        </w:drawing>
      </w:r>
    </w:p>
    <w:p w14:paraId="7E554F0F" w14:textId="77777777" w:rsidR="006112DB" w:rsidRPr="00C008EA" w:rsidRDefault="006112DB" w:rsidP="006112DB">
      <w:pPr>
        <w:ind w:right="186"/>
        <w:rPr>
          <w:rFonts w:ascii="Century Gothic" w:eastAsia="Arial" w:hAnsi="Century Gothic" w:cs="Arial"/>
          <w:bCs/>
          <w:color w:val="000000" w:themeColor="text1"/>
        </w:rPr>
      </w:pPr>
    </w:p>
    <w:p w14:paraId="29C6E517" w14:textId="77777777" w:rsidR="006112DB" w:rsidRPr="007F06DB" w:rsidRDefault="006112DB" w:rsidP="006112DB">
      <w:pPr>
        <w:rPr>
          <w:rFonts w:ascii="Century Gothic" w:eastAsia="Arial" w:hAnsi="Century Gothic" w:cs="Arial"/>
          <w:b/>
          <w:color w:val="000000" w:themeColor="text1"/>
          <w:u w:val="single"/>
        </w:rPr>
      </w:pPr>
      <w:r>
        <w:rPr>
          <w:rFonts w:ascii="Century Gothic" w:eastAsia="Arial" w:hAnsi="Century Gothic" w:cs="Arial"/>
          <w:b/>
          <w:color w:val="000000" w:themeColor="text1"/>
          <w:u w:val="single"/>
        </w:rPr>
        <w:t>Part 4</w:t>
      </w:r>
      <w:r w:rsidRPr="007F06DB">
        <w:rPr>
          <w:rFonts w:ascii="Century Gothic" w:eastAsia="Arial" w:hAnsi="Century Gothic" w:cs="Arial"/>
          <w:b/>
          <w:color w:val="000000" w:themeColor="text1"/>
          <w:u w:val="single"/>
        </w:rPr>
        <w:t>: Using haemocytometers</w:t>
      </w:r>
    </w:p>
    <w:p w14:paraId="4E4F79E6" w14:textId="77777777" w:rsidR="006112DB" w:rsidRPr="007F06DB" w:rsidRDefault="006112DB" w:rsidP="006112DB">
      <w:pPr>
        <w:ind w:right="186"/>
        <w:rPr>
          <w:rFonts w:ascii="Century Gothic" w:eastAsia="Arial" w:hAnsi="Century Gothic" w:cs="Arial"/>
          <w:color w:val="000000" w:themeColor="text1"/>
          <w:u w:val="single"/>
        </w:rPr>
      </w:pPr>
    </w:p>
    <w:p w14:paraId="5A043E86" w14:textId="77777777" w:rsidR="006112DB" w:rsidRPr="007F06DB" w:rsidRDefault="006112DB" w:rsidP="006112DB">
      <w:pPr>
        <w:textAlignment w:val="baseline"/>
        <w:rPr>
          <w:rFonts w:ascii="Century Gothic" w:hAnsi="Century Gothic" w:cs="Arial"/>
          <w:b/>
          <w:bCs/>
        </w:rPr>
      </w:pPr>
      <w:r w:rsidRPr="007F06DB">
        <w:rPr>
          <w:rFonts w:ascii="Century Gothic" w:hAnsi="Century Gothic" w:cs="Arial"/>
          <w:b/>
          <w:bCs/>
        </w:rPr>
        <w:t>Materials (per pair):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6112DB" w:rsidRPr="007F06DB" w14:paraId="56339E48" w14:textId="77777777" w:rsidTr="00622414">
        <w:tc>
          <w:tcPr>
            <w:tcW w:w="4508" w:type="dxa"/>
          </w:tcPr>
          <w:p w14:paraId="6FDF8FF1"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lastRenderedPageBreak/>
              <w:t xml:space="preserve">Bijou containing algae </w:t>
            </w:r>
            <w:r>
              <w:rPr>
                <w:rFonts w:ascii="Century Gothic" w:eastAsia="Arial" w:hAnsi="Century Gothic" w:cs="Arial"/>
                <w:color w:val="000000" w:themeColor="text1"/>
              </w:rPr>
              <w:t xml:space="preserve">grown ± </w:t>
            </w:r>
            <w:r w:rsidRPr="007F06DB">
              <w:rPr>
                <w:rFonts w:ascii="Century Gothic" w:eastAsia="Arial" w:hAnsi="Century Gothic" w:cs="Arial"/>
                <w:color w:val="000000" w:themeColor="text1"/>
              </w:rPr>
              <w:t>fertiliser.</w:t>
            </w:r>
          </w:p>
        </w:tc>
        <w:tc>
          <w:tcPr>
            <w:tcW w:w="4508" w:type="dxa"/>
          </w:tcPr>
          <w:p w14:paraId="6EA1F4A7"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Microscope</w:t>
            </w:r>
          </w:p>
        </w:tc>
      </w:tr>
      <w:tr w:rsidR="006112DB" w:rsidRPr="007F06DB" w14:paraId="70AC91C7" w14:textId="77777777" w:rsidTr="00622414">
        <w:tc>
          <w:tcPr>
            <w:tcW w:w="4508" w:type="dxa"/>
          </w:tcPr>
          <w:p w14:paraId="154C147D"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Haemocytometer</w:t>
            </w:r>
          </w:p>
        </w:tc>
        <w:tc>
          <w:tcPr>
            <w:tcW w:w="4508" w:type="dxa"/>
          </w:tcPr>
          <w:p w14:paraId="22BABB34"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4x 1 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plastic pipettes</w:t>
            </w:r>
          </w:p>
        </w:tc>
      </w:tr>
      <w:tr w:rsidR="006112DB" w:rsidRPr="007F06DB" w14:paraId="0E5710FC" w14:textId="77777777" w:rsidTr="00622414">
        <w:tc>
          <w:tcPr>
            <w:tcW w:w="4508" w:type="dxa"/>
          </w:tcPr>
          <w:p w14:paraId="276181F8"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 xml:space="preserve">Access to a discard jar of </w:t>
            </w:r>
            <w:r w:rsidRPr="007F06DB">
              <w:rPr>
                <w:rFonts w:ascii="Century Gothic" w:eastAsia="Arial" w:hAnsi="Century Gothic" w:cs="Arial"/>
                <w:i/>
                <w:iCs/>
                <w:color w:val="000000" w:themeColor="text1"/>
              </w:rPr>
              <w:t>Virkon</w:t>
            </w:r>
            <w:r w:rsidRPr="007F06DB">
              <w:rPr>
                <w:rFonts w:ascii="Century Gothic" w:eastAsia="Arial" w:hAnsi="Century Gothic" w:cs="Arial"/>
                <w:color w:val="000000" w:themeColor="text1"/>
              </w:rPr>
              <w:t>.</w:t>
            </w:r>
          </w:p>
        </w:tc>
        <w:tc>
          <w:tcPr>
            <w:tcW w:w="4508" w:type="dxa"/>
          </w:tcPr>
          <w:p w14:paraId="62C3D88A" w14:textId="77777777" w:rsidR="006112DB" w:rsidRPr="007F06DB" w:rsidRDefault="006112DB" w:rsidP="00622414">
            <w:pPr>
              <w:ind w:right="186"/>
              <w:jc w:val="center"/>
              <w:rPr>
                <w:rFonts w:ascii="Century Gothic" w:eastAsia="Arial" w:hAnsi="Century Gothic" w:cs="Arial"/>
                <w:color w:val="000000" w:themeColor="text1"/>
              </w:rPr>
            </w:pPr>
            <w:r w:rsidRPr="007F06DB">
              <w:rPr>
                <w:rFonts w:ascii="Century Gothic" w:eastAsia="Arial" w:hAnsi="Century Gothic" w:cs="Arial"/>
                <w:color w:val="000000" w:themeColor="text1"/>
              </w:rPr>
              <w:t>Methylene blue</w:t>
            </w:r>
          </w:p>
        </w:tc>
      </w:tr>
    </w:tbl>
    <w:p w14:paraId="3D3347C6" w14:textId="77777777" w:rsidR="006112DB" w:rsidRPr="007F06DB" w:rsidRDefault="006112DB" w:rsidP="006112DB">
      <w:pPr>
        <w:ind w:right="186"/>
        <w:rPr>
          <w:rFonts w:ascii="Century Gothic" w:eastAsia="Arial" w:hAnsi="Century Gothic" w:cs="Arial"/>
          <w:color w:val="000000" w:themeColor="text1"/>
        </w:rPr>
      </w:pPr>
    </w:p>
    <w:p w14:paraId="7355418E"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b/>
          <w:bCs/>
          <w:color w:val="000000" w:themeColor="text1"/>
        </w:rPr>
        <w:t>Method:</w:t>
      </w:r>
    </w:p>
    <w:p w14:paraId="28C0E17E" w14:textId="77777777" w:rsidR="006112DB" w:rsidRPr="007F06DB" w:rsidRDefault="006112DB" w:rsidP="006112DB">
      <w:pPr>
        <w:pStyle w:val="ListParagraph"/>
        <w:numPr>
          <w:ilvl w:val="0"/>
          <w:numId w:val="3"/>
        </w:numPr>
        <w:spacing w:line="276" w:lineRule="auto"/>
        <w:rPr>
          <w:rFonts w:ascii="Century Gothic" w:hAnsi="Century Gothic" w:cs="Arial"/>
          <w:color w:val="000000" w:themeColor="text1"/>
        </w:rPr>
      </w:pPr>
      <w:r w:rsidRPr="007F06DB">
        <w:rPr>
          <w:rFonts w:ascii="Century Gothic" w:eastAsia="Arial" w:hAnsi="Century Gothic" w:cs="Arial"/>
          <w:color w:val="000000" w:themeColor="text1"/>
        </w:rPr>
        <w:t xml:space="preserve">Collect a C-chip haemocytometer. Swirl your cultures to redistribute the algae. Using a </w:t>
      </w:r>
      <w:r>
        <w:rPr>
          <w:rFonts w:ascii="Century Gothic" w:eastAsia="Arial" w:hAnsi="Century Gothic" w:cs="Arial"/>
          <w:color w:val="000000" w:themeColor="text1"/>
        </w:rPr>
        <w:t>plastic pipette</w:t>
      </w:r>
      <w:r w:rsidRPr="007F06DB">
        <w:rPr>
          <w:rFonts w:ascii="Century Gothic" w:eastAsia="Arial" w:hAnsi="Century Gothic" w:cs="Arial"/>
          <w:color w:val="000000" w:themeColor="text1"/>
        </w:rPr>
        <w:t>, load the “A” chamber with the algae culture grown in the absence of fertiliser.</w:t>
      </w:r>
      <w:r>
        <w:rPr>
          <w:rFonts w:ascii="Century Gothic" w:eastAsia="Arial" w:hAnsi="Century Gothic" w:cs="Arial"/>
          <w:color w:val="000000" w:themeColor="text1"/>
        </w:rPr>
        <w:t xml:space="preserve"> Put the pipette in the discard jar.</w:t>
      </w:r>
    </w:p>
    <w:p w14:paraId="0A9770D3" w14:textId="77777777" w:rsidR="006112DB" w:rsidRPr="007F06DB" w:rsidRDefault="006112DB" w:rsidP="006112DB">
      <w:pPr>
        <w:spacing w:line="276" w:lineRule="auto"/>
        <w:rPr>
          <w:rFonts w:ascii="Century Gothic" w:eastAsia="Arial" w:hAnsi="Century Gothic" w:cs="Arial"/>
          <w:color w:val="000000" w:themeColor="text1"/>
        </w:rPr>
      </w:pPr>
    </w:p>
    <w:p w14:paraId="6ECFFE28" w14:textId="77777777" w:rsidR="006112DB" w:rsidRPr="007F06DB" w:rsidRDefault="006112DB" w:rsidP="006112DB">
      <w:pPr>
        <w:pStyle w:val="ListParagraph"/>
        <w:numPr>
          <w:ilvl w:val="0"/>
          <w:numId w:val="3"/>
        </w:numPr>
        <w:spacing w:line="276" w:lineRule="auto"/>
        <w:rPr>
          <w:rFonts w:ascii="Century Gothic" w:hAnsi="Century Gothic" w:cs="Arial"/>
          <w:color w:val="000000" w:themeColor="text1"/>
        </w:rPr>
      </w:pPr>
      <w:r w:rsidRPr="007F06DB">
        <w:rPr>
          <w:rFonts w:ascii="Century Gothic" w:eastAsia="Arial" w:hAnsi="Century Gothic" w:cs="Arial"/>
          <w:color w:val="000000" w:themeColor="text1"/>
        </w:rPr>
        <w:t>Observe using the microscope – count how many cells there are within the 5 boxes of the haemocytometer grid</w:t>
      </w:r>
      <w:r>
        <w:rPr>
          <w:rFonts w:ascii="Century Gothic" w:eastAsia="Arial" w:hAnsi="Century Gothic" w:cs="Arial"/>
          <w:color w:val="000000" w:themeColor="text1"/>
        </w:rPr>
        <w:t>, as shown in the image below</w:t>
      </w:r>
      <w:r w:rsidRPr="007F06DB">
        <w:rPr>
          <w:rFonts w:ascii="Century Gothic" w:eastAsia="Arial" w:hAnsi="Century Gothic" w:cs="Arial"/>
          <w:color w:val="000000" w:themeColor="text1"/>
        </w:rPr>
        <w:t>.</w:t>
      </w:r>
    </w:p>
    <w:p w14:paraId="3C562484" w14:textId="77777777" w:rsidR="006112DB" w:rsidRDefault="006112DB" w:rsidP="006112DB">
      <w:pPr>
        <w:spacing w:line="276" w:lineRule="auto"/>
        <w:rPr>
          <w:rFonts w:ascii="Century Gothic" w:eastAsia="Arial" w:hAnsi="Century Gothic" w:cs="Arial"/>
          <w:color w:val="000000" w:themeColor="text1"/>
        </w:rPr>
      </w:pPr>
    </w:p>
    <w:p w14:paraId="4FC3A9A7" w14:textId="77777777" w:rsidR="006112DB" w:rsidRPr="007F06DB" w:rsidRDefault="006112DB" w:rsidP="006112DB">
      <w:pPr>
        <w:spacing w:line="276" w:lineRule="auto"/>
        <w:jc w:val="center"/>
        <w:rPr>
          <w:rFonts w:ascii="Century Gothic" w:eastAsia="Arial" w:hAnsi="Century Gothic" w:cs="Arial"/>
          <w:color w:val="000000" w:themeColor="text1"/>
        </w:rPr>
      </w:pPr>
      <w:r w:rsidRPr="007F06DB">
        <w:rPr>
          <w:rFonts w:ascii="Century Gothic" w:eastAsia="Arial" w:hAnsi="Century Gothic" w:cs="Arial"/>
          <w:noProof/>
          <w:color w:val="000000" w:themeColor="text1"/>
        </w:rPr>
        <w:drawing>
          <wp:inline distT="0" distB="0" distL="0" distR="0" wp14:anchorId="5704DC68" wp14:editId="70886210">
            <wp:extent cx="2685388" cy="3786187"/>
            <wp:effectExtent l="0" t="0" r="1270" b="5080"/>
            <wp:docPr id="3074" name="Picture 2" descr="A hemacytometer is used to count the number of cells in a suspension.... |  Download Scientific Diagram">
              <a:extLst xmlns:a="http://schemas.openxmlformats.org/drawingml/2006/main">
                <a:ext uri="{FF2B5EF4-FFF2-40B4-BE49-F238E27FC236}">
                  <a16:creationId xmlns:a16="http://schemas.microsoft.com/office/drawing/2014/main" id="{499E8EF9-1318-1CC5-7ABD-CF7A8E7E7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hemacytometer is used to count the number of cells in a suspension.... |  Download Scientific Diagram">
                      <a:extLst>
                        <a:ext uri="{FF2B5EF4-FFF2-40B4-BE49-F238E27FC236}">
                          <a16:creationId xmlns:a16="http://schemas.microsoft.com/office/drawing/2014/main" id="{499E8EF9-1318-1CC5-7ABD-CF7A8E7E739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199" cy="3794381"/>
                    </a:xfrm>
                    <a:prstGeom prst="rect">
                      <a:avLst/>
                    </a:prstGeom>
                    <a:noFill/>
                  </pic:spPr>
                </pic:pic>
              </a:graphicData>
            </a:graphic>
          </wp:inline>
        </w:drawing>
      </w:r>
    </w:p>
    <w:p w14:paraId="2050535F" w14:textId="77777777" w:rsidR="006112DB" w:rsidRPr="007F06DB" w:rsidRDefault="006112DB" w:rsidP="006112DB">
      <w:pPr>
        <w:pStyle w:val="ListParagraph"/>
        <w:numPr>
          <w:ilvl w:val="0"/>
          <w:numId w:val="3"/>
        </w:numPr>
        <w:spacing w:line="276" w:lineRule="auto"/>
        <w:rPr>
          <w:rFonts w:ascii="Century Gothic" w:hAnsi="Century Gothic" w:cs="Arial"/>
          <w:color w:val="000000" w:themeColor="text1"/>
        </w:rPr>
      </w:pPr>
      <w:r w:rsidRPr="007F06DB">
        <w:rPr>
          <w:rFonts w:ascii="Century Gothic" w:eastAsia="Arial" w:hAnsi="Century Gothic" w:cs="Arial"/>
          <w:color w:val="000000" w:themeColor="text1"/>
        </w:rPr>
        <w:t xml:space="preserve">Repeat step 5-7 for the </w:t>
      </w:r>
      <w:r>
        <w:rPr>
          <w:rFonts w:ascii="Century Gothic" w:eastAsia="Arial" w:hAnsi="Century Gothic" w:cs="Arial"/>
          <w:color w:val="000000" w:themeColor="text1"/>
        </w:rPr>
        <w:t>algae</w:t>
      </w:r>
      <w:r w:rsidRPr="007F06DB">
        <w:rPr>
          <w:rFonts w:ascii="Century Gothic" w:eastAsia="Arial" w:hAnsi="Century Gothic" w:cs="Arial"/>
          <w:color w:val="000000" w:themeColor="text1"/>
        </w:rPr>
        <w:t xml:space="preserve"> grown in the presence of fertiliser, this time loading the culture into chamber B.</w:t>
      </w:r>
    </w:p>
    <w:p w14:paraId="449B25F9" w14:textId="77777777" w:rsidR="006112DB" w:rsidRPr="007F06DB" w:rsidRDefault="006112DB" w:rsidP="006112DB">
      <w:pPr>
        <w:spacing w:line="276" w:lineRule="auto"/>
        <w:rPr>
          <w:rFonts w:ascii="Century Gothic" w:eastAsia="Arial" w:hAnsi="Century Gothic" w:cs="Arial"/>
          <w:color w:val="000000" w:themeColor="text1"/>
        </w:rPr>
      </w:pPr>
    </w:p>
    <w:p w14:paraId="0F0C9FB8" w14:textId="77777777" w:rsidR="006112DB" w:rsidRPr="007F06DB" w:rsidRDefault="006112DB" w:rsidP="006112DB">
      <w:pPr>
        <w:pStyle w:val="ListParagraph"/>
        <w:numPr>
          <w:ilvl w:val="0"/>
          <w:numId w:val="3"/>
        </w:numPr>
        <w:spacing w:line="276" w:lineRule="auto"/>
        <w:rPr>
          <w:rFonts w:ascii="Century Gothic" w:hAnsi="Century Gothic" w:cs="Arial"/>
          <w:color w:val="000000" w:themeColor="text1"/>
        </w:rPr>
      </w:pPr>
      <w:r w:rsidRPr="007F06DB">
        <w:rPr>
          <w:rFonts w:ascii="Century Gothic" w:eastAsia="Arial" w:hAnsi="Century Gothic" w:cs="Arial"/>
          <w:color w:val="000000" w:themeColor="text1"/>
        </w:rPr>
        <w:t>When the number of cells within the 5 boxes of the haemocytometer grid has been recorded, place the haemocytometer in the discard jar.</w:t>
      </w:r>
    </w:p>
    <w:p w14:paraId="72581CA6" w14:textId="77777777" w:rsidR="006112DB" w:rsidRPr="007F06DB" w:rsidRDefault="006112DB" w:rsidP="006112DB">
      <w:pPr>
        <w:spacing w:line="276" w:lineRule="auto"/>
        <w:rPr>
          <w:rFonts w:ascii="Century Gothic" w:eastAsia="Arial" w:hAnsi="Century Gothic" w:cs="Arial"/>
          <w:color w:val="000000" w:themeColor="text1"/>
        </w:rPr>
      </w:pPr>
    </w:p>
    <w:p w14:paraId="394FFF18" w14:textId="77777777" w:rsidR="006112DB" w:rsidRPr="007F06DB" w:rsidRDefault="006112DB" w:rsidP="006112DB">
      <w:pPr>
        <w:pStyle w:val="ListParagraph"/>
        <w:numPr>
          <w:ilvl w:val="0"/>
          <w:numId w:val="3"/>
        </w:numPr>
        <w:spacing w:line="276" w:lineRule="auto"/>
        <w:rPr>
          <w:rFonts w:ascii="Century Gothic" w:hAnsi="Century Gothic" w:cs="Arial"/>
          <w:color w:val="000000" w:themeColor="text1"/>
        </w:rPr>
      </w:pPr>
      <w:r w:rsidRPr="007F06DB">
        <w:rPr>
          <w:rFonts w:ascii="Century Gothic" w:eastAsia="Arial" w:hAnsi="Century Gothic" w:cs="Arial"/>
          <w:color w:val="000000" w:themeColor="text1"/>
        </w:rPr>
        <w:t>Determine the number of algae cells in 1</w:t>
      </w:r>
      <w:r>
        <w:rPr>
          <w:rFonts w:ascii="Century Gothic" w:eastAsia="Arial" w:hAnsi="Century Gothic" w:cs="Arial"/>
          <w:color w:val="000000" w:themeColor="text1"/>
        </w:rPr>
        <w:t xml:space="preserve"> </w:t>
      </w:r>
      <w:r w:rsidRPr="007F06DB">
        <w:rPr>
          <w:rFonts w:ascii="Century Gothic" w:eastAsia="Arial" w:hAnsi="Century Gothic" w:cs="Arial"/>
          <w:color w:val="000000" w:themeColor="text1"/>
        </w:rPr>
        <w:t>cm</w:t>
      </w:r>
      <w:r w:rsidRPr="007F06DB">
        <w:rPr>
          <w:rFonts w:ascii="Century Gothic" w:eastAsia="Arial" w:hAnsi="Century Gothic" w:cs="Arial"/>
          <w:color w:val="000000" w:themeColor="text1"/>
          <w:vertAlign w:val="superscript"/>
        </w:rPr>
        <w:t>3</w:t>
      </w:r>
      <w:r w:rsidRPr="007F06DB">
        <w:rPr>
          <w:rFonts w:ascii="Century Gothic" w:eastAsia="Arial" w:hAnsi="Century Gothic" w:cs="Arial"/>
          <w:color w:val="000000" w:themeColor="text1"/>
        </w:rPr>
        <w:t xml:space="preserve"> of the original culture provided.</w:t>
      </w:r>
    </w:p>
    <w:p w14:paraId="4CFA200C" w14:textId="77777777" w:rsidR="006112DB" w:rsidRDefault="006112DB" w:rsidP="006112DB">
      <w:pPr>
        <w:pStyle w:val="ListParagraph"/>
        <w:rPr>
          <w:rFonts w:ascii="Century Gothic" w:hAnsi="Century Gothic" w:cs="Arial"/>
          <w:color w:val="000000" w:themeColor="text1"/>
        </w:rPr>
      </w:pPr>
    </w:p>
    <w:p w14:paraId="32AC4E84" w14:textId="77777777" w:rsidR="006112DB" w:rsidRDefault="006112DB" w:rsidP="006112DB">
      <w:pPr>
        <w:pStyle w:val="ListParagraph"/>
        <w:rPr>
          <w:rFonts w:ascii="Century Gothic" w:hAnsi="Century Gothic" w:cs="Arial"/>
          <w:color w:val="000000" w:themeColor="text1"/>
        </w:rPr>
      </w:pPr>
    </w:p>
    <w:p w14:paraId="174CF5D9" w14:textId="77777777" w:rsidR="006112DB" w:rsidRDefault="006112DB" w:rsidP="006112DB">
      <w:pPr>
        <w:pStyle w:val="ListParagraph"/>
        <w:rPr>
          <w:rFonts w:ascii="Century Gothic" w:hAnsi="Century Gothic" w:cs="Arial"/>
          <w:color w:val="000000" w:themeColor="text1"/>
        </w:rPr>
      </w:pPr>
    </w:p>
    <w:p w14:paraId="7E803BC7" w14:textId="77777777" w:rsidR="006112DB" w:rsidRDefault="006112DB" w:rsidP="006112DB">
      <w:pPr>
        <w:pStyle w:val="ListParagraph"/>
        <w:rPr>
          <w:rFonts w:ascii="Century Gothic" w:hAnsi="Century Gothic" w:cs="Arial"/>
          <w:color w:val="000000" w:themeColor="text1"/>
        </w:rPr>
      </w:pPr>
    </w:p>
    <w:p w14:paraId="1882391B" w14:textId="77777777" w:rsidR="006112DB" w:rsidRPr="007F06DB" w:rsidRDefault="006112DB" w:rsidP="006112DB">
      <w:pPr>
        <w:pStyle w:val="ListParagraph"/>
        <w:rPr>
          <w:rFonts w:ascii="Century Gothic" w:hAnsi="Century Gothic" w:cs="Arial"/>
          <w:color w:val="000000" w:themeColor="text1"/>
        </w:rPr>
      </w:pPr>
    </w:p>
    <w:p w14:paraId="56D5855E" w14:textId="77777777" w:rsidR="006112DB" w:rsidRPr="00190340" w:rsidRDefault="006112DB" w:rsidP="006112DB">
      <w:pPr>
        <w:textAlignment w:val="baseline"/>
        <w:rPr>
          <w:rFonts w:ascii="Century Gothic" w:hAnsi="Century Gothic" w:cs="Arial"/>
          <w:b/>
          <w:bCs/>
          <w:sz w:val="22"/>
          <w:szCs w:val="22"/>
        </w:rPr>
      </w:pPr>
      <w:r w:rsidRPr="00190340">
        <w:rPr>
          <w:rFonts w:ascii="Century Gothic" w:hAnsi="Century Gothic" w:cs="Arial"/>
          <w:b/>
          <w:bCs/>
          <w:sz w:val="22"/>
          <w:szCs w:val="22"/>
        </w:rPr>
        <w:t>Results</w:t>
      </w:r>
    </w:p>
    <w:p w14:paraId="586A48B4" w14:textId="77777777" w:rsidR="006112DB" w:rsidRPr="00190340" w:rsidRDefault="006112DB" w:rsidP="006112DB">
      <w:pPr>
        <w:spacing w:line="360" w:lineRule="auto"/>
        <w:textAlignment w:val="baseline"/>
        <w:rPr>
          <w:rFonts w:ascii="Century Gothic" w:hAnsi="Century Gothic" w:cs="Arial"/>
          <w:sz w:val="22"/>
          <w:szCs w:val="22"/>
        </w:rPr>
      </w:pPr>
      <w:r w:rsidRPr="00DA7942">
        <w:rPr>
          <w:rFonts w:ascii="Century Gothic" w:hAnsi="Century Gothic" w:cs="Arial"/>
          <w:i/>
          <w:sz w:val="22"/>
          <w:szCs w:val="22"/>
        </w:rPr>
        <w:t>Calculation of haemocytometer volume</w:t>
      </w:r>
      <w:r w:rsidRPr="00190340">
        <w:rPr>
          <w:rFonts w:ascii="Century Gothic" w:hAnsi="Century Gothic" w:cs="Arial"/>
          <w:sz w:val="22"/>
          <w:szCs w:val="22"/>
        </w:rPr>
        <w:t>:</w:t>
      </w:r>
    </w:p>
    <w:p w14:paraId="00740E44" w14:textId="77777777" w:rsidR="006112DB" w:rsidRPr="00190340" w:rsidRDefault="006112DB" w:rsidP="006112DB">
      <w:pPr>
        <w:spacing w:line="360" w:lineRule="auto"/>
        <w:textAlignment w:val="baseline"/>
        <w:rPr>
          <w:rFonts w:ascii="Century Gothic" w:hAnsi="Century Gothic" w:cs="Arial"/>
          <w:sz w:val="22"/>
          <w:szCs w:val="22"/>
          <w:vertAlign w:val="superscript"/>
        </w:rPr>
      </w:pPr>
      <w:r w:rsidRPr="00190340">
        <w:rPr>
          <w:rFonts w:ascii="Century Gothic" w:hAnsi="Century Gothic" w:cs="Arial"/>
          <w:sz w:val="22"/>
          <w:szCs w:val="22"/>
        </w:rPr>
        <w:t xml:space="preserve">Dimensions </w:t>
      </w:r>
      <w:r>
        <w:rPr>
          <w:rFonts w:ascii="Century Gothic" w:hAnsi="Century Gothic" w:cs="Arial"/>
          <w:sz w:val="22"/>
          <w:szCs w:val="22"/>
        </w:rPr>
        <w:t xml:space="preserve">(25 boxes) </w:t>
      </w:r>
      <w:r w:rsidRPr="00190340">
        <w:rPr>
          <w:rFonts w:ascii="Century Gothic" w:hAnsi="Century Gothic" w:cs="Arial"/>
          <w:sz w:val="22"/>
          <w:szCs w:val="22"/>
        </w:rPr>
        <w:t xml:space="preserve">= 1 mm x 1 mm x 0.1 mm </w:t>
      </w:r>
      <w:r w:rsidRPr="00DA7942">
        <w:rPr>
          <w:rFonts w:ascii="Wingdings" w:eastAsia="Wingdings" w:hAnsi="Wingdings" w:cs="Wingdings"/>
          <w:sz w:val="22"/>
          <w:szCs w:val="22"/>
        </w:rPr>
        <w:t>à</w:t>
      </w:r>
      <w:r w:rsidRPr="00190340">
        <w:rPr>
          <w:rFonts w:ascii="Century Gothic" w:hAnsi="Century Gothic" w:cs="Arial"/>
          <w:sz w:val="22"/>
          <w:szCs w:val="22"/>
        </w:rPr>
        <w:t xml:space="preserve"> </w:t>
      </w:r>
      <w:r w:rsidRPr="00DA7942">
        <w:rPr>
          <w:rFonts w:ascii="Century Gothic" w:hAnsi="Century Gothic" w:cs="Arial"/>
          <w:sz w:val="22"/>
          <w:szCs w:val="22"/>
          <w:u w:val="single"/>
        </w:rPr>
        <w:t>0.1 mm</w:t>
      </w:r>
      <w:r w:rsidRPr="00DA7942">
        <w:rPr>
          <w:rFonts w:ascii="Century Gothic" w:hAnsi="Century Gothic" w:cs="Arial"/>
          <w:sz w:val="22"/>
          <w:szCs w:val="22"/>
          <w:u w:val="single"/>
          <w:vertAlign w:val="superscript"/>
        </w:rPr>
        <w:t>3</w:t>
      </w:r>
    </w:p>
    <w:p w14:paraId="7F53F741" w14:textId="77777777" w:rsidR="006112DB" w:rsidRPr="00190340" w:rsidRDefault="006112DB" w:rsidP="006112DB">
      <w:pPr>
        <w:spacing w:line="360" w:lineRule="auto"/>
        <w:textAlignment w:val="baseline"/>
        <w:rPr>
          <w:rFonts w:ascii="Century Gothic" w:hAnsi="Century Gothic" w:cs="Arial"/>
          <w:sz w:val="22"/>
          <w:szCs w:val="22"/>
          <w:u w:val="single"/>
        </w:rPr>
      </w:pPr>
      <w:r w:rsidRPr="00190340">
        <w:rPr>
          <w:rFonts w:ascii="Century Gothic" w:hAnsi="Century Gothic" w:cs="Arial"/>
          <w:sz w:val="22"/>
          <w:szCs w:val="22"/>
        </w:rPr>
        <w:lastRenderedPageBreak/>
        <w:t>Vol</w:t>
      </w:r>
      <w:r>
        <w:rPr>
          <w:rFonts w:ascii="Century Gothic" w:hAnsi="Century Gothic" w:cs="Arial"/>
          <w:sz w:val="22"/>
          <w:szCs w:val="22"/>
        </w:rPr>
        <w:t>. of 5 boxes</w:t>
      </w:r>
      <w:r w:rsidRPr="00190340">
        <w:rPr>
          <w:rFonts w:ascii="Century Gothic" w:hAnsi="Century Gothic" w:cs="Arial"/>
          <w:sz w:val="22"/>
          <w:szCs w:val="22"/>
        </w:rPr>
        <w:t xml:space="preserve"> = 5/25 x 0.1 mm</w:t>
      </w:r>
      <w:r w:rsidRPr="00190340">
        <w:rPr>
          <w:rFonts w:ascii="Century Gothic" w:hAnsi="Century Gothic" w:cs="Arial"/>
          <w:sz w:val="22"/>
          <w:szCs w:val="22"/>
          <w:vertAlign w:val="superscript"/>
        </w:rPr>
        <w:t>3</w:t>
      </w:r>
      <w:r w:rsidRPr="00190340">
        <w:rPr>
          <w:rFonts w:ascii="Century Gothic" w:hAnsi="Century Gothic" w:cs="Arial"/>
          <w:sz w:val="22"/>
          <w:szCs w:val="22"/>
        </w:rPr>
        <w:t xml:space="preserve"> </w:t>
      </w:r>
      <w:r w:rsidRPr="00DA7942">
        <w:rPr>
          <w:rFonts w:ascii="Wingdings" w:eastAsia="Wingdings" w:hAnsi="Wingdings" w:cs="Wingdings"/>
          <w:sz w:val="22"/>
          <w:szCs w:val="22"/>
        </w:rPr>
        <w:t>à</w:t>
      </w:r>
      <w:r w:rsidRPr="00190340">
        <w:rPr>
          <w:rFonts w:ascii="Century Gothic" w:hAnsi="Century Gothic" w:cs="Arial"/>
          <w:sz w:val="22"/>
          <w:szCs w:val="22"/>
        </w:rPr>
        <w:t xml:space="preserve"> </w:t>
      </w:r>
      <w:r w:rsidRPr="00190340">
        <w:rPr>
          <w:rFonts w:ascii="Century Gothic" w:hAnsi="Century Gothic" w:cs="Arial"/>
          <w:sz w:val="22"/>
          <w:szCs w:val="22"/>
          <w:u w:val="single"/>
        </w:rPr>
        <w:t>0.02 mm</w:t>
      </w:r>
      <w:r w:rsidRPr="00190340">
        <w:rPr>
          <w:rFonts w:ascii="Century Gothic" w:hAnsi="Century Gothic" w:cs="Arial"/>
          <w:sz w:val="22"/>
          <w:szCs w:val="22"/>
          <w:u w:val="single"/>
          <w:vertAlign w:val="superscript"/>
        </w:rPr>
        <w:t>3</w:t>
      </w:r>
    </w:p>
    <w:p w14:paraId="53416D6D" w14:textId="77777777" w:rsidR="006112DB" w:rsidRPr="00190340" w:rsidRDefault="006112DB" w:rsidP="006112DB">
      <w:pPr>
        <w:textAlignment w:val="baseline"/>
        <w:rPr>
          <w:rFonts w:ascii="Century Gothic" w:hAnsi="Century Gothic" w:cs="Arial"/>
          <w:b/>
          <w:bCs/>
          <w:sz w:val="22"/>
          <w:szCs w:val="22"/>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3"/>
        <w:gridCol w:w="710"/>
        <w:gridCol w:w="712"/>
        <w:gridCol w:w="823"/>
        <w:gridCol w:w="850"/>
        <w:gridCol w:w="851"/>
        <w:gridCol w:w="1249"/>
        <w:gridCol w:w="1191"/>
        <w:gridCol w:w="1191"/>
      </w:tblGrid>
      <w:tr w:rsidR="006112DB" w:rsidRPr="00190340" w14:paraId="118F0FAE" w14:textId="77777777" w:rsidTr="00622414">
        <w:tc>
          <w:tcPr>
            <w:tcW w:w="1433"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00FDADF"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Pr>
                <w:rStyle w:val="normaltextrun"/>
                <w:rFonts w:ascii="Century Gothic" w:eastAsiaTheme="majorEastAsia" w:hAnsi="Century Gothic" w:cs="Arial"/>
                <w:b/>
                <w:bCs/>
                <w:sz w:val="22"/>
                <w:szCs w:val="22"/>
              </w:rPr>
              <w:t>Treatment</w:t>
            </w:r>
          </w:p>
        </w:tc>
        <w:tc>
          <w:tcPr>
            <w:tcW w:w="3946"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4B4C628B"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Number of cells present</w:t>
            </w:r>
          </w:p>
        </w:tc>
        <w:tc>
          <w:tcPr>
            <w:tcW w:w="1249" w:type="dxa"/>
            <w:vMerge w:val="restart"/>
            <w:tcBorders>
              <w:top w:val="single" w:sz="6" w:space="0" w:color="000000"/>
              <w:left w:val="single" w:sz="6" w:space="0" w:color="000000"/>
              <w:right w:val="single" w:sz="6" w:space="0" w:color="000000"/>
            </w:tcBorders>
          </w:tcPr>
          <w:p w14:paraId="4C6D5DEA"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r w:rsidRPr="00190340">
              <w:rPr>
                <w:rStyle w:val="normaltextrun"/>
                <w:rFonts w:ascii="Century Gothic" w:eastAsiaTheme="majorEastAsia" w:hAnsi="Century Gothic" w:cs="Arial"/>
                <w:b/>
                <w:bCs/>
                <w:sz w:val="22"/>
                <w:szCs w:val="22"/>
              </w:rPr>
              <w:t>No. of cells / 0.02mm</w:t>
            </w:r>
            <w:r w:rsidRPr="00190340">
              <w:rPr>
                <w:rStyle w:val="normaltextrun"/>
                <w:rFonts w:ascii="Century Gothic" w:eastAsiaTheme="majorEastAsia" w:hAnsi="Century Gothic" w:cs="Arial"/>
                <w:b/>
                <w:bCs/>
                <w:sz w:val="22"/>
                <w:szCs w:val="22"/>
                <w:vertAlign w:val="superscript"/>
              </w:rPr>
              <w:t>3</w:t>
            </w:r>
          </w:p>
        </w:tc>
        <w:tc>
          <w:tcPr>
            <w:tcW w:w="1191" w:type="dxa"/>
            <w:tcBorders>
              <w:top w:val="single" w:sz="6" w:space="0" w:color="000000"/>
              <w:left w:val="single" w:sz="6" w:space="0" w:color="000000"/>
              <w:right w:val="single" w:sz="6" w:space="0" w:color="000000"/>
            </w:tcBorders>
          </w:tcPr>
          <w:p w14:paraId="1AB8B7AC"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r w:rsidRPr="00190340">
              <w:rPr>
                <w:rStyle w:val="normaltextrun"/>
                <w:rFonts w:ascii="Century Gothic" w:eastAsiaTheme="majorEastAsia" w:hAnsi="Century Gothic" w:cs="Arial"/>
                <w:b/>
                <w:bCs/>
                <w:sz w:val="22"/>
                <w:szCs w:val="22"/>
              </w:rPr>
              <w:t>No. of cells / 1 mm</w:t>
            </w:r>
            <w:r w:rsidRPr="00190340">
              <w:rPr>
                <w:rStyle w:val="normaltextrun"/>
                <w:rFonts w:ascii="Century Gothic" w:eastAsiaTheme="majorEastAsia" w:hAnsi="Century Gothic" w:cs="Arial"/>
                <w:b/>
                <w:bCs/>
                <w:sz w:val="22"/>
                <w:szCs w:val="22"/>
                <w:vertAlign w:val="superscript"/>
              </w:rPr>
              <w:t>3</w:t>
            </w:r>
          </w:p>
        </w:tc>
        <w:tc>
          <w:tcPr>
            <w:tcW w:w="1191" w:type="dxa"/>
            <w:tcBorders>
              <w:top w:val="single" w:sz="6" w:space="0" w:color="000000"/>
              <w:left w:val="single" w:sz="6" w:space="0" w:color="000000"/>
              <w:right w:val="single" w:sz="6" w:space="0" w:color="000000"/>
            </w:tcBorders>
          </w:tcPr>
          <w:p w14:paraId="3B6AF6E9"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r w:rsidRPr="00190340">
              <w:rPr>
                <w:rStyle w:val="normaltextrun"/>
                <w:rFonts w:ascii="Century Gothic" w:eastAsiaTheme="majorEastAsia" w:hAnsi="Century Gothic" w:cs="Arial"/>
                <w:b/>
                <w:bCs/>
                <w:sz w:val="22"/>
                <w:szCs w:val="22"/>
              </w:rPr>
              <w:t>No. of cells / 1cm</w:t>
            </w:r>
            <w:r w:rsidRPr="00190340">
              <w:rPr>
                <w:rStyle w:val="normaltextrun"/>
                <w:rFonts w:ascii="Century Gothic" w:eastAsiaTheme="majorEastAsia" w:hAnsi="Century Gothic" w:cs="Arial"/>
                <w:b/>
                <w:bCs/>
                <w:sz w:val="22"/>
                <w:szCs w:val="22"/>
                <w:vertAlign w:val="superscript"/>
              </w:rPr>
              <w:t>3</w:t>
            </w:r>
          </w:p>
        </w:tc>
      </w:tr>
      <w:tr w:rsidR="006112DB" w:rsidRPr="00190340" w14:paraId="127F767C" w14:textId="77777777" w:rsidTr="00622414">
        <w:tc>
          <w:tcPr>
            <w:tcW w:w="1433"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59412E" w14:textId="77777777" w:rsidR="006112DB" w:rsidRPr="00190340" w:rsidRDefault="006112DB" w:rsidP="00622414">
            <w:pPr>
              <w:spacing w:line="360" w:lineRule="auto"/>
              <w:jc w:val="center"/>
              <w:rPr>
                <w:rFonts w:ascii="Century Gothic" w:hAnsi="Century Gothic" w:cs="Arial"/>
                <w:sz w:val="22"/>
                <w:szCs w:val="22"/>
              </w:rPr>
            </w:pPr>
          </w:p>
        </w:tc>
        <w:tc>
          <w:tcPr>
            <w:tcW w:w="710" w:type="dxa"/>
            <w:tcBorders>
              <w:top w:val="single" w:sz="6" w:space="0" w:color="000000"/>
              <w:left w:val="single" w:sz="6" w:space="0" w:color="000000"/>
              <w:bottom w:val="single" w:sz="6" w:space="0" w:color="000000"/>
              <w:right w:val="single" w:sz="6" w:space="0" w:color="000000"/>
            </w:tcBorders>
            <w:shd w:val="clear" w:color="auto" w:fill="auto"/>
            <w:hideMark/>
          </w:tcPr>
          <w:p w14:paraId="532659AD"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Box 1</w:t>
            </w:r>
          </w:p>
        </w:tc>
        <w:tc>
          <w:tcPr>
            <w:tcW w:w="712" w:type="dxa"/>
            <w:tcBorders>
              <w:top w:val="single" w:sz="6" w:space="0" w:color="000000"/>
              <w:left w:val="single" w:sz="6" w:space="0" w:color="000000"/>
              <w:bottom w:val="single" w:sz="6" w:space="0" w:color="000000"/>
              <w:right w:val="single" w:sz="6" w:space="0" w:color="000000"/>
            </w:tcBorders>
            <w:shd w:val="clear" w:color="auto" w:fill="auto"/>
            <w:hideMark/>
          </w:tcPr>
          <w:p w14:paraId="014B2522"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Box 2</w:t>
            </w:r>
          </w:p>
        </w:tc>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3ADC3051"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Box 3</w:t>
            </w: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C36584A"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Box 4</w:t>
            </w: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14:paraId="3BE5CB0D"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190340">
              <w:rPr>
                <w:rStyle w:val="normaltextrun"/>
                <w:rFonts w:ascii="Century Gothic" w:eastAsiaTheme="majorEastAsia" w:hAnsi="Century Gothic" w:cs="Arial"/>
                <w:b/>
                <w:bCs/>
                <w:sz w:val="22"/>
                <w:szCs w:val="22"/>
              </w:rPr>
              <w:t>Box 5</w:t>
            </w:r>
          </w:p>
        </w:tc>
        <w:tc>
          <w:tcPr>
            <w:tcW w:w="1249" w:type="dxa"/>
            <w:vMerge/>
            <w:tcBorders>
              <w:left w:val="single" w:sz="6" w:space="0" w:color="000000"/>
              <w:bottom w:val="single" w:sz="6" w:space="0" w:color="000000"/>
              <w:right w:val="single" w:sz="6" w:space="0" w:color="000000"/>
            </w:tcBorders>
          </w:tcPr>
          <w:p w14:paraId="79AB8617"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p>
        </w:tc>
        <w:tc>
          <w:tcPr>
            <w:tcW w:w="1191" w:type="dxa"/>
            <w:tcBorders>
              <w:left w:val="single" w:sz="6" w:space="0" w:color="000000"/>
              <w:bottom w:val="single" w:sz="6" w:space="0" w:color="000000"/>
              <w:right w:val="single" w:sz="6" w:space="0" w:color="000000"/>
            </w:tcBorders>
          </w:tcPr>
          <w:p w14:paraId="44440E6D"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p>
        </w:tc>
        <w:tc>
          <w:tcPr>
            <w:tcW w:w="1191" w:type="dxa"/>
            <w:tcBorders>
              <w:left w:val="single" w:sz="6" w:space="0" w:color="000000"/>
              <w:bottom w:val="single" w:sz="6" w:space="0" w:color="000000"/>
              <w:right w:val="single" w:sz="6" w:space="0" w:color="000000"/>
            </w:tcBorders>
          </w:tcPr>
          <w:p w14:paraId="01EA3EFF" w14:textId="77777777" w:rsidR="006112DB" w:rsidRPr="00190340" w:rsidRDefault="006112DB" w:rsidP="00622414">
            <w:pPr>
              <w:pStyle w:val="paragraph"/>
              <w:spacing w:before="0" w:beforeAutospacing="0" w:after="0" w:afterAutospacing="0" w:line="360" w:lineRule="auto"/>
              <w:jc w:val="center"/>
              <w:textAlignment w:val="baseline"/>
              <w:rPr>
                <w:rStyle w:val="normaltextrun"/>
                <w:rFonts w:ascii="Century Gothic" w:eastAsiaTheme="majorEastAsia" w:hAnsi="Century Gothic" w:cs="Arial"/>
                <w:b/>
                <w:bCs/>
                <w:sz w:val="22"/>
                <w:szCs w:val="22"/>
              </w:rPr>
            </w:pPr>
          </w:p>
        </w:tc>
      </w:tr>
      <w:tr w:rsidR="006112DB" w:rsidRPr="00190340" w14:paraId="71FFEF2F" w14:textId="77777777" w:rsidTr="00622414">
        <w:tc>
          <w:tcPr>
            <w:tcW w:w="1433" w:type="dxa"/>
            <w:tcBorders>
              <w:top w:val="single" w:sz="6" w:space="0" w:color="000000"/>
              <w:left w:val="single" w:sz="6" w:space="0" w:color="000000"/>
              <w:bottom w:val="single" w:sz="6" w:space="0" w:color="000000"/>
              <w:right w:val="single" w:sz="6" w:space="0" w:color="000000"/>
            </w:tcBorders>
            <w:shd w:val="clear" w:color="auto" w:fill="auto"/>
            <w:hideMark/>
          </w:tcPr>
          <w:p w14:paraId="3EF12F38" w14:textId="77777777" w:rsidR="006112DB" w:rsidRPr="000A0772"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sidRPr="000A0772">
              <w:rPr>
                <w:rFonts w:ascii="Century Gothic" w:hAnsi="Century Gothic" w:cs="Arial"/>
                <w:sz w:val="22"/>
                <w:szCs w:val="22"/>
              </w:rPr>
              <w:t>N</w:t>
            </w:r>
            <w:r w:rsidRPr="000A0772">
              <w:rPr>
                <w:rFonts w:ascii="Century Gothic" w:hAnsi="Century Gothic"/>
              </w:rPr>
              <w:t>one</w:t>
            </w:r>
          </w:p>
        </w:tc>
        <w:tc>
          <w:tcPr>
            <w:tcW w:w="710" w:type="dxa"/>
            <w:tcBorders>
              <w:top w:val="single" w:sz="6" w:space="0" w:color="000000"/>
              <w:left w:val="single" w:sz="6" w:space="0" w:color="000000"/>
              <w:bottom w:val="single" w:sz="6" w:space="0" w:color="000000"/>
              <w:right w:val="single" w:sz="6" w:space="0" w:color="000000"/>
            </w:tcBorders>
            <w:shd w:val="clear" w:color="auto" w:fill="auto"/>
            <w:hideMark/>
          </w:tcPr>
          <w:p w14:paraId="45AD3C5A"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712" w:type="dxa"/>
            <w:tcBorders>
              <w:top w:val="single" w:sz="6" w:space="0" w:color="000000"/>
              <w:left w:val="single" w:sz="6" w:space="0" w:color="000000"/>
              <w:bottom w:val="single" w:sz="6" w:space="0" w:color="000000"/>
              <w:right w:val="single" w:sz="6" w:space="0" w:color="000000"/>
            </w:tcBorders>
            <w:shd w:val="clear" w:color="auto" w:fill="auto"/>
            <w:hideMark/>
          </w:tcPr>
          <w:p w14:paraId="21F12DB3"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3C73002C"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22DA7127"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14:paraId="31339E7D"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1249" w:type="dxa"/>
            <w:tcBorders>
              <w:top w:val="single" w:sz="6" w:space="0" w:color="000000"/>
              <w:left w:val="single" w:sz="6" w:space="0" w:color="000000"/>
              <w:bottom w:val="single" w:sz="6" w:space="0" w:color="000000"/>
              <w:right w:val="single" w:sz="6" w:space="0" w:color="000000"/>
            </w:tcBorders>
          </w:tcPr>
          <w:p w14:paraId="2453F987"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c>
          <w:tcPr>
            <w:tcW w:w="1191" w:type="dxa"/>
            <w:tcBorders>
              <w:top w:val="single" w:sz="6" w:space="0" w:color="000000"/>
              <w:left w:val="single" w:sz="6" w:space="0" w:color="000000"/>
              <w:bottom w:val="single" w:sz="6" w:space="0" w:color="000000"/>
              <w:right w:val="single" w:sz="6" w:space="0" w:color="000000"/>
            </w:tcBorders>
          </w:tcPr>
          <w:p w14:paraId="44987AE5"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c>
          <w:tcPr>
            <w:tcW w:w="1191" w:type="dxa"/>
            <w:tcBorders>
              <w:top w:val="single" w:sz="6" w:space="0" w:color="000000"/>
              <w:left w:val="single" w:sz="6" w:space="0" w:color="000000"/>
              <w:bottom w:val="single" w:sz="6" w:space="0" w:color="000000"/>
              <w:right w:val="single" w:sz="6" w:space="0" w:color="000000"/>
            </w:tcBorders>
          </w:tcPr>
          <w:p w14:paraId="28AF8EA4"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r>
      <w:tr w:rsidR="006112DB" w:rsidRPr="00190340" w14:paraId="6825D27B" w14:textId="77777777" w:rsidTr="00622414">
        <w:tc>
          <w:tcPr>
            <w:tcW w:w="1433" w:type="dxa"/>
            <w:tcBorders>
              <w:top w:val="single" w:sz="6" w:space="0" w:color="000000"/>
              <w:left w:val="single" w:sz="6" w:space="0" w:color="000000"/>
              <w:bottom w:val="single" w:sz="6" w:space="0" w:color="000000"/>
              <w:right w:val="single" w:sz="6" w:space="0" w:color="000000"/>
            </w:tcBorders>
            <w:shd w:val="clear" w:color="auto" w:fill="auto"/>
            <w:hideMark/>
          </w:tcPr>
          <w:p w14:paraId="0287D477" w14:textId="77777777" w:rsidR="006112DB" w:rsidRPr="000A0772"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r>
              <w:rPr>
                <w:rFonts w:ascii="Century Gothic" w:hAnsi="Century Gothic" w:cs="Arial"/>
                <w:sz w:val="22"/>
                <w:szCs w:val="22"/>
              </w:rPr>
              <w:t>Fertiliser</w:t>
            </w:r>
          </w:p>
        </w:tc>
        <w:tc>
          <w:tcPr>
            <w:tcW w:w="710" w:type="dxa"/>
            <w:tcBorders>
              <w:top w:val="single" w:sz="6" w:space="0" w:color="000000"/>
              <w:left w:val="single" w:sz="6" w:space="0" w:color="000000"/>
              <w:bottom w:val="single" w:sz="6" w:space="0" w:color="000000"/>
              <w:right w:val="single" w:sz="6" w:space="0" w:color="000000"/>
            </w:tcBorders>
            <w:shd w:val="clear" w:color="auto" w:fill="auto"/>
            <w:hideMark/>
          </w:tcPr>
          <w:p w14:paraId="2FEE8C68"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712" w:type="dxa"/>
            <w:tcBorders>
              <w:top w:val="single" w:sz="6" w:space="0" w:color="000000"/>
              <w:left w:val="single" w:sz="6" w:space="0" w:color="000000"/>
              <w:bottom w:val="single" w:sz="6" w:space="0" w:color="000000"/>
              <w:right w:val="single" w:sz="6" w:space="0" w:color="000000"/>
            </w:tcBorders>
            <w:shd w:val="clear" w:color="auto" w:fill="auto"/>
            <w:hideMark/>
          </w:tcPr>
          <w:p w14:paraId="6D8D4DF1"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60F4176D"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hideMark/>
          </w:tcPr>
          <w:p w14:paraId="0F339AA0"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hideMark/>
          </w:tcPr>
          <w:p w14:paraId="49BFA06D" w14:textId="77777777" w:rsidR="006112DB" w:rsidRPr="00190340" w:rsidRDefault="006112DB" w:rsidP="00622414">
            <w:pPr>
              <w:pStyle w:val="paragraph"/>
              <w:spacing w:before="0" w:beforeAutospacing="0" w:after="0" w:afterAutospacing="0" w:line="360" w:lineRule="auto"/>
              <w:jc w:val="center"/>
              <w:textAlignment w:val="baseline"/>
              <w:rPr>
                <w:rFonts w:ascii="Century Gothic" w:hAnsi="Century Gothic" w:cs="Arial"/>
                <w:sz w:val="22"/>
                <w:szCs w:val="22"/>
              </w:rPr>
            </w:pPr>
          </w:p>
        </w:tc>
        <w:tc>
          <w:tcPr>
            <w:tcW w:w="1249" w:type="dxa"/>
            <w:tcBorders>
              <w:top w:val="single" w:sz="6" w:space="0" w:color="000000"/>
              <w:left w:val="single" w:sz="6" w:space="0" w:color="000000"/>
              <w:bottom w:val="single" w:sz="6" w:space="0" w:color="000000"/>
              <w:right w:val="single" w:sz="6" w:space="0" w:color="000000"/>
            </w:tcBorders>
          </w:tcPr>
          <w:p w14:paraId="577A4732"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c>
          <w:tcPr>
            <w:tcW w:w="1191" w:type="dxa"/>
            <w:tcBorders>
              <w:top w:val="single" w:sz="6" w:space="0" w:color="000000"/>
              <w:left w:val="single" w:sz="6" w:space="0" w:color="000000"/>
              <w:bottom w:val="single" w:sz="6" w:space="0" w:color="000000"/>
              <w:right w:val="single" w:sz="6" w:space="0" w:color="000000"/>
            </w:tcBorders>
          </w:tcPr>
          <w:p w14:paraId="090A1B97"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c>
          <w:tcPr>
            <w:tcW w:w="1191" w:type="dxa"/>
            <w:tcBorders>
              <w:top w:val="single" w:sz="6" w:space="0" w:color="000000"/>
              <w:left w:val="single" w:sz="6" w:space="0" w:color="000000"/>
              <w:bottom w:val="single" w:sz="6" w:space="0" w:color="000000"/>
              <w:right w:val="single" w:sz="6" w:space="0" w:color="000000"/>
            </w:tcBorders>
          </w:tcPr>
          <w:p w14:paraId="63D11BD6" w14:textId="77777777" w:rsidR="006112DB" w:rsidRPr="00190340" w:rsidRDefault="006112DB" w:rsidP="00622414">
            <w:pPr>
              <w:pStyle w:val="paragraph"/>
              <w:spacing w:before="0" w:beforeAutospacing="0" w:after="0" w:afterAutospacing="0" w:line="360" w:lineRule="auto"/>
              <w:jc w:val="center"/>
              <w:textAlignment w:val="baseline"/>
              <w:rPr>
                <w:rStyle w:val="eop"/>
                <w:rFonts w:ascii="Century Gothic" w:eastAsiaTheme="majorEastAsia" w:hAnsi="Century Gothic" w:cs="Arial"/>
                <w:sz w:val="22"/>
                <w:szCs w:val="22"/>
              </w:rPr>
            </w:pPr>
          </w:p>
        </w:tc>
      </w:tr>
    </w:tbl>
    <w:p w14:paraId="0E08AE8D" w14:textId="77777777" w:rsidR="006112DB" w:rsidRPr="00190340" w:rsidRDefault="006112DB" w:rsidP="006112DB">
      <w:pPr>
        <w:pStyle w:val="paragraph"/>
        <w:spacing w:before="0" w:beforeAutospacing="0" w:after="0" w:afterAutospacing="0"/>
        <w:textAlignment w:val="baseline"/>
        <w:rPr>
          <w:rFonts w:ascii="Century Gothic" w:hAnsi="Century Gothic" w:cs="Arial"/>
          <w:sz w:val="22"/>
          <w:szCs w:val="22"/>
        </w:rPr>
      </w:pPr>
      <w:r w:rsidRPr="00190340">
        <w:rPr>
          <w:rStyle w:val="eop"/>
          <w:rFonts w:ascii="Century Gothic" w:eastAsiaTheme="majorEastAsia" w:hAnsi="Century Gothic" w:cs="Arial"/>
          <w:sz w:val="22"/>
          <w:szCs w:val="22"/>
        </w:rPr>
        <w:t> </w:t>
      </w:r>
    </w:p>
    <w:p w14:paraId="7E1CFFFB" w14:textId="77777777" w:rsidR="006112DB" w:rsidRPr="007F06DB" w:rsidRDefault="006112DB" w:rsidP="006112DB">
      <w:pPr>
        <w:tabs>
          <w:tab w:val="left" w:pos="1074"/>
        </w:tabs>
        <w:spacing w:line="276" w:lineRule="auto"/>
        <w:rPr>
          <w:rFonts w:ascii="Century Gothic" w:hAnsi="Century Gothic" w:cs="Arial"/>
          <w:color w:val="000000" w:themeColor="text1"/>
        </w:rPr>
      </w:pPr>
    </w:p>
    <w:tbl>
      <w:tblPr>
        <w:tblStyle w:val="TableGrid"/>
        <w:tblpPr w:leftFromText="180" w:rightFromText="180" w:vertAnchor="text" w:horzAnchor="margin" w:tblpXSpec="center" w:tblpY="3"/>
        <w:tblW w:w="0" w:type="auto"/>
        <w:tblLook w:val="04A0" w:firstRow="1" w:lastRow="0" w:firstColumn="1" w:lastColumn="0" w:noHBand="0" w:noVBand="1"/>
      </w:tblPr>
      <w:tblGrid>
        <w:gridCol w:w="9016"/>
      </w:tblGrid>
      <w:tr w:rsidR="006112DB" w:rsidRPr="007F06DB" w14:paraId="1CC12536" w14:textId="77777777" w:rsidTr="00622414">
        <w:tc>
          <w:tcPr>
            <w:tcW w:w="9016" w:type="dxa"/>
          </w:tcPr>
          <w:p w14:paraId="39953932"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Haemocytometer dimensions: 1 mm x 1 mm x 0.1 mm</w:t>
            </w:r>
          </w:p>
          <w:p w14:paraId="2CBFF421" w14:textId="77777777" w:rsidR="006112DB" w:rsidRPr="007F06DB" w:rsidRDefault="006112DB" w:rsidP="00622414">
            <w:pPr>
              <w:spacing w:line="276" w:lineRule="auto"/>
              <w:rPr>
                <w:rFonts w:ascii="Century Gothic" w:hAnsi="Century Gothic" w:cs="Arial"/>
                <w:color w:val="000000" w:themeColor="text1"/>
              </w:rPr>
            </w:pPr>
          </w:p>
          <w:p w14:paraId="5B055BF8"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Volume of haemocytometer counting chamber (25 squares):</w:t>
            </w:r>
          </w:p>
          <w:p w14:paraId="77A62BF5" w14:textId="77777777" w:rsidR="006112DB" w:rsidRPr="007F06DB" w:rsidRDefault="006112DB" w:rsidP="00622414">
            <w:pPr>
              <w:spacing w:line="276" w:lineRule="auto"/>
              <w:rPr>
                <w:rFonts w:ascii="Century Gothic" w:hAnsi="Century Gothic" w:cs="Arial"/>
                <w:color w:val="000000" w:themeColor="text1"/>
              </w:rPr>
            </w:pPr>
          </w:p>
          <w:p w14:paraId="3CF1414D"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Volume of haemocytometer chamber (5 squares):</w:t>
            </w:r>
          </w:p>
          <w:p w14:paraId="0E630503" w14:textId="77777777" w:rsidR="006112DB" w:rsidRPr="007F06DB" w:rsidRDefault="006112DB" w:rsidP="00622414">
            <w:pPr>
              <w:spacing w:line="276" w:lineRule="auto"/>
              <w:rPr>
                <w:rFonts w:ascii="Century Gothic" w:hAnsi="Century Gothic" w:cs="Arial"/>
                <w:color w:val="000000" w:themeColor="text1"/>
              </w:rPr>
            </w:pPr>
          </w:p>
          <w:p w14:paraId="07C3F5FF"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Number of cells in 5 squares (0.02 mm</w:t>
            </w:r>
            <w:r w:rsidRPr="007F06DB">
              <w:rPr>
                <w:rFonts w:ascii="Century Gothic" w:hAnsi="Century Gothic" w:cs="Arial"/>
                <w:color w:val="000000" w:themeColor="text1"/>
                <w:vertAlign w:val="superscript"/>
              </w:rPr>
              <w:t>3</w:t>
            </w:r>
            <w:r w:rsidRPr="007F06DB">
              <w:rPr>
                <w:rFonts w:ascii="Century Gothic" w:hAnsi="Century Gothic" w:cs="Arial"/>
                <w:color w:val="000000" w:themeColor="text1"/>
              </w:rPr>
              <w:t>):</w:t>
            </w:r>
          </w:p>
          <w:p w14:paraId="03C0EA11" w14:textId="77777777" w:rsidR="006112DB" w:rsidRPr="007F06DB" w:rsidRDefault="006112DB" w:rsidP="00622414">
            <w:pPr>
              <w:spacing w:line="276" w:lineRule="auto"/>
              <w:rPr>
                <w:rFonts w:ascii="Century Gothic" w:hAnsi="Century Gothic" w:cs="Arial"/>
                <w:color w:val="000000" w:themeColor="text1"/>
              </w:rPr>
            </w:pPr>
          </w:p>
          <w:p w14:paraId="1AE04B05"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Number of cells in 1 mm</w:t>
            </w:r>
            <w:r w:rsidRPr="007F06DB">
              <w:rPr>
                <w:rFonts w:ascii="Century Gothic" w:hAnsi="Century Gothic" w:cs="Arial"/>
                <w:color w:val="000000" w:themeColor="text1"/>
                <w:vertAlign w:val="superscript"/>
              </w:rPr>
              <w:t xml:space="preserve">3 </w:t>
            </w:r>
            <w:r w:rsidRPr="007F06DB">
              <w:rPr>
                <w:rFonts w:ascii="Century Gothic" w:hAnsi="Century Gothic" w:cs="Arial"/>
                <w:color w:val="000000" w:themeColor="text1"/>
              </w:rPr>
              <w:t>(x50):</w:t>
            </w:r>
          </w:p>
          <w:p w14:paraId="29AAC52D" w14:textId="77777777" w:rsidR="006112DB" w:rsidRPr="007F06DB" w:rsidRDefault="006112DB" w:rsidP="00622414">
            <w:pPr>
              <w:spacing w:line="276" w:lineRule="auto"/>
              <w:rPr>
                <w:rFonts w:ascii="Century Gothic" w:hAnsi="Century Gothic" w:cs="Arial"/>
                <w:color w:val="000000" w:themeColor="text1"/>
              </w:rPr>
            </w:pPr>
          </w:p>
          <w:p w14:paraId="175B1855" w14:textId="77777777" w:rsidR="006112DB" w:rsidRPr="007F06DB" w:rsidRDefault="006112DB" w:rsidP="00622414">
            <w:pPr>
              <w:spacing w:line="276" w:lineRule="auto"/>
              <w:rPr>
                <w:rFonts w:ascii="Century Gothic" w:hAnsi="Century Gothic" w:cs="Arial"/>
                <w:color w:val="000000" w:themeColor="text1"/>
              </w:rPr>
            </w:pPr>
            <w:r w:rsidRPr="007F06DB">
              <w:rPr>
                <w:rFonts w:ascii="Century Gothic" w:hAnsi="Century Gothic" w:cs="Arial"/>
                <w:color w:val="000000" w:themeColor="text1"/>
              </w:rPr>
              <w:t>Number of cells in 1 cm</w:t>
            </w:r>
            <w:r w:rsidRPr="007F06DB">
              <w:rPr>
                <w:rFonts w:ascii="Century Gothic" w:hAnsi="Century Gothic" w:cs="Arial"/>
                <w:color w:val="000000" w:themeColor="text1"/>
                <w:vertAlign w:val="superscript"/>
              </w:rPr>
              <w:t xml:space="preserve">3 </w:t>
            </w:r>
            <w:r w:rsidRPr="007F06DB">
              <w:rPr>
                <w:rFonts w:ascii="Century Gothic" w:hAnsi="Century Gothic" w:cs="Arial"/>
                <w:color w:val="000000" w:themeColor="text1"/>
              </w:rPr>
              <w:t>(x1000):</w:t>
            </w:r>
          </w:p>
        </w:tc>
      </w:tr>
    </w:tbl>
    <w:p w14:paraId="38BD422A" w14:textId="77777777" w:rsidR="006112DB" w:rsidRPr="007F06DB" w:rsidRDefault="006112DB" w:rsidP="006112DB">
      <w:pPr>
        <w:spacing w:line="276" w:lineRule="auto"/>
        <w:rPr>
          <w:rFonts w:ascii="Century Gothic" w:hAnsi="Century Gothic" w:cs="Arial"/>
          <w:color w:val="000000" w:themeColor="text1"/>
        </w:rPr>
      </w:pPr>
    </w:p>
    <w:p w14:paraId="4FA00BEA" w14:textId="77777777" w:rsidR="006112DB" w:rsidRPr="007F06DB" w:rsidRDefault="006112DB" w:rsidP="006112DB">
      <w:pPr>
        <w:spacing w:line="276" w:lineRule="auto"/>
        <w:rPr>
          <w:rFonts w:ascii="Century Gothic" w:hAnsi="Century Gothic" w:cs="Arial"/>
          <w:color w:val="000000" w:themeColor="text1"/>
        </w:rPr>
      </w:pPr>
    </w:p>
    <w:p w14:paraId="49F5F4DC" w14:textId="77777777" w:rsidR="006112DB" w:rsidRPr="007F06DB" w:rsidRDefault="006112DB" w:rsidP="006112DB">
      <w:pPr>
        <w:spacing w:line="276" w:lineRule="auto"/>
        <w:rPr>
          <w:rFonts w:ascii="Century Gothic" w:hAnsi="Century Gothic" w:cs="Arial"/>
          <w:color w:val="000000" w:themeColor="text1"/>
        </w:rPr>
      </w:pPr>
    </w:p>
    <w:p w14:paraId="7BBF887D" w14:textId="77777777" w:rsidR="006112DB" w:rsidRPr="007F06DB" w:rsidRDefault="006112DB" w:rsidP="006112DB">
      <w:pPr>
        <w:spacing w:line="276" w:lineRule="auto"/>
        <w:rPr>
          <w:rFonts w:ascii="Century Gothic" w:hAnsi="Century Gothic" w:cs="Arial"/>
          <w:color w:val="000000" w:themeColor="text1"/>
        </w:rPr>
      </w:pPr>
    </w:p>
    <w:p w14:paraId="7DE42B2D" w14:textId="77777777" w:rsidR="006112DB" w:rsidRPr="007F06DB" w:rsidRDefault="006112DB" w:rsidP="006112DB">
      <w:pPr>
        <w:spacing w:line="276" w:lineRule="auto"/>
        <w:rPr>
          <w:rFonts w:ascii="Century Gothic" w:hAnsi="Century Gothic" w:cs="Arial"/>
          <w:color w:val="000000" w:themeColor="text1"/>
        </w:rPr>
      </w:pPr>
    </w:p>
    <w:p w14:paraId="355962A5" w14:textId="77777777" w:rsidR="006112DB" w:rsidRPr="007F06DB" w:rsidRDefault="006112DB" w:rsidP="006112DB">
      <w:pPr>
        <w:spacing w:line="276" w:lineRule="auto"/>
        <w:rPr>
          <w:rFonts w:ascii="Century Gothic" w:eastAsia="Arial" w:hAnsi="Century Gothic" w:cs="Arial"/>
          <w:b/>
          <w:bCs/>
          <w:color w:val="000000" w:themeColor="text1"/>
        </w:rPr>
      </w:pPr>
    </w:p>
    <w:p w14:paraId="412A332D" w14:textId="77777777" w:rsidR="006112DB" w:rsidRDefault="006112DB" w:rsidP="006112DB">
      <w:pPr>
        <w:spacing w:line="276" w:lineRule="auto"/>
        <w:rPr>
          <w:rFonts w:ascii="Century Gothic" w:eastAsia="Arial" w:hAnsi="Century Gothic" w:cs="Arial"/>
          <w:b/>
          <w:bCs/>
          <w:color w:val="000000" w:themeColor="text1"/>
        </w:rPr>
      </w:pPr>
    </w:p>
    <w:p w14:paraId="0AFA1A05" w14:textId="77777777" w:rsidR="006112DB" w:rsidRDefault="006112DB" w:rsidP="006112DB">
      <w:pPr>
        <w:spacing w:line="276" w:lineRule="auto"/>
        <w:rPr>
          <w:rFonts w:ascii="Century Gothic" w:eastAsia="Arial" w:hAnsi="Century Gothic" w:cs="Arial"/>
          <w:b/>
          <w:bCs/>
          <w:color w:val="000000" w:themeColor="text1"/>
        </w:rPr>
      </w:pPr>
    </w:p>
    <w:p w14:paraId="37C4EF09" w14:textId="77777777" w:rsidR="006112DB" w:rsidRDefault="006112DB" w:rsidP="006112DB">
      <w:pPr>
        <w:spacing w:line="276" w:lineRule="auto"/>
        <w:rPr>
          <w:rFonts w:ascii="Century Gothic" w:eastAsia="Arial" w:hAnsi="Century Gothic" w:cs="Arial"/>
          <w:b/>
          <w:bCs/>
          <w:color w:val="000000" w:themeColor="text1"/>
        </w:rPr>
      </w:pPr>
    </w:p>
    <w:p w14:paraId="1912EF1C" w14:textId="77777777" w:rsidR="006112DB" w:rsidRDefault="006112DB" w:rsidP="006112DB">
      <w:pPr>
        <w:spacing w:line="276" w:lineRule="auto"/>
        <w:rPr>
          <w:rFonts w:ascii="Century Gothic" w:eastAsia="Arial" w:hAnsi="Century Gothic" w:cs="Arial"/>
          <w:b/>
          <w:bCs/>
          <w:color w:val="000000" w:themeColor="text1"/>
        </w:rPr>
      </w:pPr>
    </w:p>
    <w:p w14:paraId="066BB98D" w14:textId="77777777" w:rsidR="006112DB" w:rsidRDefault="006112DB" w:rsidP="006112DB">
      <w:pPr>
        <w:spacing w:line="276" w:lineRule="auto"/>
        <w:rPr>
          <w:rFonts w:ascii="Century Gothic" w:eastAsia="Arial" w:hAnsi="Century Gothic" w:cs="Arial"/>
          <w:b/>
          <w:bCs/>
          <w:color w:val="000000" w:themeColor="text1"/>
        </w:rPr>
      </w:pPr>
    </w:p>
    <w:p w14:paraId="6DBA086C" w14:textId="77777777" w:rsidR="006112DB" w:rsidRDefault="006112DB" w:rsidP="006112DB">
      <w:pPr>
        <w:spacing w:line="276" w:lineRule="auto"/>
        <w:rPr>
          <w:rFonts w:ascii="Century Gothic" w:eastAsia="Arial" w:hAnsi="Century Gothic" w:cs="Arial"/>
          <w:b/>
          <w:bCs/>
          <w:color w:val="000000" w:themeColor="text1"/>
        </w:rPr>
      </w:pPr>
    </w:p>
    <w:p w14:paraId="14E20BE7"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b/>
          <w:bCs/>
          <w:color w:val="000000" w:themeColor="text1"/>
        </w:rPr>
        <w:t>Safety guidance</w:t>
      </w:r>
    </w:p>
    <w:p w14:paraId="3EEF495A"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color w:val="000000" w:themeColor="text1"/>
        </w:rPr>
        <w:t xml:space="preserve">In terms of </w:t>
      </w:r>
      <w:r w:rsidRPr="007F06DB">
        <w:rPr>
          <w:rFonts w:ascii="Century Gothic" w:eastAsia="Arial" w:hAnsi="Century Gothic" w:cs="Arial"/>
          <w:i/>
          <w:iCs/>
          <w:color w:val="000000" w:themeColor="text1"/>
        </w:rPr>
        <w:t>Safety in Microbiology: A Code of Practice for Scottish Schools and Colleges</w:t>
      </w:r>
      <w:r w:rsidRPr="007F06DB">
        <w:rPr>
          <w:rFonts w:ascii="Century Gothic" w:eastAsia="Arial" w:hAnsi="Century Gothic" w:cs="Arial"/>
          <w:color w:val="000000" w:themeColor="text1"/>
        </w:rPr>
        <w:t xml:space="preserve"> (SSERC, 2012), working with algae as set out in the Student Activity Guide has little, if any, known risk; it is work at level 1. However, hands should be washed prior to and on completion of the activities involved in this practical work. Similarly, benches should be swabbed with 1% bleach prior to and on completion of the work.</w:t>
      </w:r>
    </w:p>
    <w:p w14:paraId="7CDDD084" w14:textId="77777777" w:rsidR="006112DB" w:rsidRPr="007F06DB" w:rsidRDefault="006112DB" w:rsidP="006112DB">
      <w:pPr>
        <w:spacing w:line="276" w:lineRule="auto"/>
        <w:rPr>
          <w:rFonts w:ascii="Century Gothic" w:eastAsia="Arial" w:hAnsi="Century Gothic" w:cs="Arial"/>
          <w:color w:val="000000" w:themeColor="text1"/>
        </w:rPr>
      </w:pPr>
    </w:p>
    <w:p w14:paraId="64955B73"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color w:val="000000" w:themeColor="text1"/>
        </w:rPr>
        <w:t xml:space="preserve">Discard jars containing the appropriate concentration of </w:t>
      </w:r>
      <w:proofErr w:type="spellStart"/>
      <w:r w:rsidRPr="007F06DB">
        <w:rPr>
          <w:rFonts w:ascii="Century Gothic" w:eastAsia="Arial" w:hAnsi="Century Gothic" w:cs="Arial"/>
          <w:i/>
          <w:iCs/>
          <w:color w:val="000000" w:themeColor="text1"/>
        </w:rPr>
        <w:t>Virkon</w:t>
      </w:r>
      <w:r w:rsidRPr="007F06DB">
        <w:rPr>
          <w:rFonts w:ascii="Century Gothic" w:eastAsia="Arial" w:hAnsi="Century Gothic" w:cs="Arial"/>
          <w:color w:val="000000" w:themeColor="text1"/>
          <w:vertAlign w:val="superscript"/>
        </w:rPr>
        <w:t>TM</w:t>
      </w:r>
      <w:proofErr w:type="spellEnd"/>
      <w:r w:rsidRPr="007F06DB">
        <w:rPr>
          <w:rFonts w:ascii="Century Gothic" w:eastAsia="Arial" w:hAnsi="Century Gothic" w:cs="Arial"/>
          <w:color w:val="000000" w:themeColor="text1"/>
          <w:vertAlign w:val="superscript"/>
        </w:rPr>
        <w:t xml:space="preserve"> </w:t>
      </w:r>
      <w:r w:rsidRPr="007F06DB">
        <w:rPr>
          <w:rFonts w:ascii="Century Gothic" w:eastAsia="Arial" w:hAnsi="Century Gothic" w:cs="Arial"/>
          <w:color w:val="000000" w:themeColor="text1"/>
        </w:rPr>
        <w:t>should be made available for sterilising used pipettes, cuvettes and microscope slides.</w:t>
      </w:r>
    </w:p>
    <w:p w14:paraId="50E24296" w14:textId="77777777" w:rsidR="006112DB" w:rsidRPr="007F06DB" w:rsidRDefault="006112DB" w:rsidP="006112DB">
      <w:pPr>
        <w:spacing w:before="240" w:line="276" w:lineRule="auto"/>
        <w:rPr>
          <w:rFonts w:ascii="Century Gothic" w:eastAsia="Arial" w:hAnsi="Century Gothic" w:cs="Arial"/>
          <w:color w:val="000000" w:themeColor="text1"/>
        </w:rPr>
      </w:pPr>
      <w:r w:rsidRPr="007F06DB">
        <w:rPr>
          <w:rFonts w:ascii="Century Gothic" w:eastAsia="Arial" w:hAnsi="Century Gothic" w:cs="Arial"/>
          <w:color w:val="000000" w:themeColor="text1"/>
        </w:rPr>
        <w:t xml:space="preserve">Used algal cultures should be sterilised by autoclaving before they are discarded.  Or, </w:t>
      </w:r>
      <w:proofErr w:type="spellStart"/>
      <w:proofErr w:type="gramStart"/>
      <w:r w:rsidRPr="007F06DB">
        <w:rPr>
          <w:rFonts w:ascii="Century Gothic" w:eastAsia="Arial" w:hAnsi="Century Gothic" w:cs="Arial"/>
          <w:i/>
          <w:iCs/>
          <w:color w:val="000000" w:themeColor="text1"/>
        </w:rPr>
        <w:t>Virkon</w:t>
      </w:r>
      <w:r w:rsidRPr="007F06DB">
        <w:rPr>
          <w:rFonts w:ascii="Century Gothic" w:eastAsia="Arial" w:hAnsi="Century Gothic" w:cs="Arial"/>
          <w:color w:val="000000" w:themeColor="text1"/>
          <w:vertAlign w:val="superscript"/>
        </w:rPr>
        <w:t>TM</w:t>
      </w:r>
      <w:proofErr w:type="spellEnd"/>
      <w:r w:rsidRPr="007F06DB">
        <w:rPr>
          <w:rFonts w:ascii="Century Gothic" w:eastAsia="Arial" w:hAnsi="Century Gothic" w:cs="Arial"/>
          <w:color w:val="000000" w:themeColor="text1"/>
          <w:vertAlign w:val="superscript"/>
        </w:rPr>
        <w:t xml:space="preserve"> </w:t>
      </w:r>
      <w:r w:rsidRPr="007F06DB">
        <w:rPr>
          <w:rFonts w:ascii="Century Gothic" w:eastAsia="Arial" w:hAnsi="Century Gothic" w:cs="Arial"/>
          <w:color w:val="000000" w:themeColor="text1"/>
        </w:rPr>
        <w:t xml:space="preserve"> (</w:t>
      </w:r>
      <w:proofErr w:type="gramEnd"/>
      <w:r w:rsidRPr="007F06DB">
        <w:rPr>
          <w:rFonts w:ascii="Century Gothic" w:eastAsia="Arial" w:hAnsi="Century Gothic" w:cs="Arial"/>
          <w:color w:val="000000" w:themeColor="text1"/>
        </w:rPr>
        <w:t xml:space="preserve">an equal volume of 1% solution) can be added to cultures and left for 24 hours prior to disposal as liquid waste to the sink. </w:t>
      </w:r>
    </w:p>
    <w:p w14:paraId="13215F58" w14:textId="77777777" w:rsidR="006112DB" w:rsidRPr="007F06DB" w:rsidRDefault="006112DB" w:rsidP="006112DB">
      <w:pPr>
        <w:spacing w:line="276" w:lineRule="auto"/>
        <w:rPr>
          <w:rFonts w:ascii="Century Gothic" w:eastAsia="Arial" w:hAnsi="Century Gothic" w:cs="Arial"/>
          <w:color w:val="0000FF"/>
        </w:rPr>
      </w:pPr>
      <w:hyperlink r:id="rId16">
        <w:r w:rsidRPr="007F06DB">
          <w:rPr>
            <w:rStyle w:val="Hyperlink"/>
            <w:rFonts w:ascii="Century Gothic" w:eastAsia="Arial" w:hAnsi="Century Gothic" w:cs="Arial"/>
          </w:rPr>
          <w:t>http://www.sserc.org.uk/images/Publications/Biology/SSERC-Safety_in_Microbiology_Code_of_Practice.pdf</w:t>
        </w:r>
      </w:hyperlink>
    </w:p>
    <w:p w14:paraId="02536733" w14:textId="77777777" w:rsidR="006112DB" w:rsidRPr="007F06DB" w:rsidRDefault="006112DB" w:rsidP="006112DB">
      <w:pPr>
        <w:spacing w:line="276" w:lineRule="auto"/>
        <w:rPr>
          <w:rFonts w:ascii="Century Gothic" w:eastAsia="Arial" w:hAnsi="Century Gothic" w:cs="Arial"/>
          <w:b/>
          <w:bCs/>
          <w:color w:val="000000" w:themeColor="text1"/>
        </w:rPr>
      </w:pPr>
    </w:p>
    <w:p w14:paraId="54AAB3CB" w14:textId="77777777" w:rsidR="006112DB" w:rsidRPr="007F06DB" w:rsidRDefault="006112DB" w:rsidP="006112DB">
      <w:pPr>
        <w:spacing w:line="276" w:lineRule="auto"/>
        <w:rPr>
          <w:rFonts w:ascii="Century Gothic" w:eastAsia="Arial" w:hAnsi="Century Gothic" w:cs="Arial"/>
          <w:color w:val="000000" w:themeColor="text1"/>
        </w:rPr>
      </w:pPr>
      <w:r w:rsidRPr="007F06DB">
        <w:rPr>
          <w:rFonts w:ascii="Century Gothic" w:eastAsia="Arial" w:hAnsi="Century Gothic" w:cs="Arial"/>
          <w:b/>
          <w:bCs/>
          <w:color w:val="000000" w:themeColor="text1"/>
        </w:rPr>
        <w:t>Suitable algal cultures</w:t>
      </w:r>
    </w:p>
    <w:p w14:paraId="33C0494B" w14:textId="77777777" w:rsidR="006112DB" w:rsidRPr="007F06DB" w:rsidRDefault="006112DB" w:rsidP="006112DB">
      <w:pPr>
        <w:spacing w:line="276" w:lineRule="auto"/>
        <w:rPr>
          <w:rFonts w:ascii="Century Gothic" w:hAnsi="Century Gothic" w:cs="Arial"/>
          <w:u w:val="single"/>
        </w:rPr>
      </w:pPr>
      <w:r w:rsidRPr="007F06DB">
        <w:rPr>
          <w:rFonts w:ascii="Century Gothic" w:eastAsia="Arial" w:hAnsi="Century Gothic" w:cs="Arial"/>
          <w:color w:val="000000" w:themeColor="text1"/>
        </w:rPr>
        <w:t xml:space="preserve">If students are going to carry out direct counts using a haemocytometer, non-motile species such as </w:t>
      </w:r>
      <w:r w:rsidRPr="007F06DB">
        <w:rPr>
          <w:rFonts w:ascii="Century Gothic" w:eastAsia="Arial" w:hAnsi="Century Gothic" w:cs="Arial"/>
          <w:i/>
          <w:iCs/>
          <w:color w:val="000000" w:themeColor="text1"/>
        </w:rPr>
        <w:t>Chlorella vulgaris</w:t>
      </w:r>
      <w:r w:rsidRPr="007F06DB">
        <w:rPr>
          <w:rFonts w:ascii="Century Gothic" w:eastAsia="Arial" w:hAnsi="Century Gothic" w:cs="Arial"/>
          <w:color w:val="000000" w:themeColor="text1"/>
        </w:rPr>
        <w:t xml:space="preserve">, or </w:t>
      </w:r>
      <w:r w:rsidRPr="007F06DB">
        <w:rPr>
          <w:rFonts w:ascii="Century Gothic" w:eastAsia="Arial" w:hAnsi="Century Gothic" w:cs="Arial"/>
          <w:i/>
          <w:iCs/>
          <w:color w:val="000000" w:themeColor="text1"/>
        </w:rPr>
        <w:t xml:space="preserve">Scenedesmus </w:t>
      </w:r>
      <w:proofErr w:type="spellStart"/>
      <w:r w:rsidRPr="007F06DB">
        <w:rPr>
          <w:rFonts w:ascii="Century Gothic" w:eastAsia="Arial" w:hAnsi="Century Gothic" w:cs="Arial"/>
          <w:i/>
          <w:iCs/>
          <w:color w:val="000000" w:themeColor="text1"/>
        </w:rPr>
        <w:t>quadricauda</w:t>
      </w:r>
      <w:proofErr w:type="spellEnd"/>
      <w:r w:rsidRPr="007F06DB">
        <w:rPr>
          <w:rFonts w:ascii="Century Gothic" w:eastAsia="Arial" w:hAnsi="Century Gothic" w:cs="Arial"/>
          <w:color w:val="000000" w:themeColor="text1"/>
        </w:rPr>
        <w:t xml:space="preserve"> are appropriate to use.</w:t>
      </w:r>
    </w:p>
    <w:p w14:paraId="17625662" w14:textId="77777777" w:rsidR="00074311" w:rsidRDefault="00074311"/>
    <w:sectPr w:rsidR="00074311" w:rsidSect="006112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C64F9"/>
    <w:multiLevelType w:val="hybridMultilevel"/>
    <w:tmpl w:val="D48ED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683224"/>
    <w:multiLevelType w:val="hybridMultilevel"/>
    <w:tmpl w:val="C0E2587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75433D"/>
    <w:multiLevelType w:val="hybridMultilevel"/>
    <w:tmpl w:val="6F9884AE"/>
    <w:lvl w:ilvl="0" w:tplc="865C01D6">
      <w:start w:val="1"/>
      <w:numFmt w:val="decimal"/>
      <w:lvlText w:val="%1."/>
      <w:lvlJc w:val="left"/>
      <w:pPr>
        <w:ind w:left="720" w:hanging="360"/>
      </w:pPr>
    </w:lvl>
    <w:lvl w:ilvl="1" w:tplc="A7864B04">
      <w:start w:val="1"/>
      <w:numFmt w:val="lowerLetter"/>
      <w:lvlText w:val="%2."/>
      <w:lvlJc w:val="left"/>
      <w:pPr>
        <w:ind w:left="1440" w:hanging="360"/>
      </w:pPr>
    </w:lvl>
    <w:lvl w:ilvl="2" w:tplc="4C3C15CC">
      <w:start w:val="1"/>
      <w:numFmt w:val="lowerRoman"/>
      <w:lvlText w:val="%3."/>
      <w:lvlJc w:val="right"/>
      <w:pPr>
        <w:ind w:left="2160" w:hanging="180"/>
      </w:pPr>
    </w:lvl>
    <w:lvl w:ilvl="3" w:tplc="BA529302">
      <w:start w:val="1"/>
      <w:numFmt w:val="decimal"/>
      <w:lvlText w:val="%4."/>
      <w:lvlJc w:val="left"/>
      <w:pPr>
        <w:ind w:left="2880" w:hanging="360"/>
      </w:pPr>
    </w:lvl>
    <w:lvl w:ilvl="4" w:tplc="30C8CE18">
      <w:start w:val="1"/>
      <w:numFmt w:val="lowerLetter"/>
      <w:lvlText w:val="%5."/>
      <w:lvlJc w:val="left"/>
      <w:pPr>
        <w:ind w:left="3600" w:hanging="360"/>
      </w:pPr>
    </w:lvl>
    <w:lvl w:ilvl="5" w:tplc="09346686">
      <w:start w:val="1"/>
      <w:numFmt w:val="lowerRoman"/>
      <w:lvlText w:val="%6."/>
      <w:lvlJc w:val="right"/>
      <w:pPr>
        <w:ind w:left="4320" w:hanging="180"/>
      </w:pPr>
    </w:lvl>
    <w:lvl w:ilvl="6" w:tplc="844A9E28">
      <w:start w:val="1"/>
      <w:numFmt w:val="decimal"/>
      <w:lvlText w:val="%7."/>
      <w:lvlJc w:val="left"/>
      <w:pPr>
        <w:ind w:left="5040" w:hanging="360"/>
      </w:pPr>
    </w:lvl>
    <w:lvl w:ilvl="7" w:tplc="F69A2A5E">
      <w:start w:val="1"/>
      <w:numFmt w:val="lowerLetter"/>
      <w:lvlText w:val="%8."/>
      <w:lvlJc w:val="left"/>
      <w:pPr>
        <w:ind w:left="5760" w:hanging="360"/>
      </w:pPr>
    </w:lvl>
    <w:lvl w:ilvl="8" w:tplc="C8E20FF2">
      <w:start w:val="1"/>
      <w:numFmt w:val="lowerRoman"/>
      <w:lvlText w:val="%9."/>
      <w:lvlJc w:val="right"/>
      <w:pPr>
        <w:ind w:left="6480" w:hanging="180"/>
      </w:pPr>
    </w:lvl>
  </w:abstractNum>
  <w:abstractNum w:abstractNumId="3" w15:restartNumberingAfterBreak="0">
    <w:nsid w:val="6F5309A3"/>
    <w:multiLevelType w:val="multilevel"/>
    <w:tmpl w:val="952C33CE"/>
    <w:lvl w:ilvl="0">
      <w:start w:val="4"/>
      <w:numFmt w:val="decimal"/>
      <w:lvlText w:val="%1."/>
      <w:lvlJc w:val="left"/>
      <w:pPr>
        <w:tabs>
          <w:tab w:val="num" w:pos="720"/>
        </w:tabs>
        <w:ind w:left="720" w:hanging="360"/>
      </w:pPr>
      <w:rPr>
        <w:rFonts w:ascii="Century Gothic" w:hAnsi="Century Gothic" w:cs="Arial" w:hint="default"/>
        <w:b w:val="0"/>
        <w:bCs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854806458">
    <w:abstractNumId w:val="3"/>
  </w:num>
  <w:num w:numId="2" w16cid:durableId="972105036">
    <w:abstractNumId w:val="1"/>
  </w:num>
  <w:num w:numId="3" w16cid:durableId="742027682">
    <w:abstractNumId w:val="2"/>
  </w:num>
  <w:num w:numId="4" w16cid:durableId="1607153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2DB"/>
    <w:rsid w:val="00074311"/>
    <w:rsid w:val="004A1F2E"/>
    <w:rsid w:val="006112DB"/>
    <w:rsid w:val="00822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E3792"/>
  <w15:chartTrackingRefBased/>
  <w15:docId w15:val="{12DBF5BF-2CF1-4033-9384-403D0F3E1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2DB"/>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611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1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1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1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2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2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2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2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2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12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2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2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2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2DB"/>
    <w:rPr>
      <w:rFonts w:eastAsiaTheme="majorEastAsia" w:cstheme="majorBidi"/>
      <w:color w:val="272727" w:themeColor="text1" w:themeTint="D8"/>
    </w:rPr>
  </w:style>
  <w:style w:type="paragraph" w:styleId="Title">
    <w:name w:val="Title"/>
    <w:basedOn w:val="Normal"/>
    <w:next w:val="Normal"/>
    <w:link w:val="TitleChar"/>
    <w:uiPriority w:val="10"/>
    <w:qFormat/>
    <w:rsid w:val="006112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2DB"/>
    <w:pPr>
      <w:spacing w:before="160"/>
      <w:jc w:val="center"/>
    </w:pPr>
    <w:rPr>
      <w:i/>
      <w:iCs/>
      <w:color w:val="404040" w:themeColor="text1" w:themeTint="BF"/>
    </w:rPr>
  </w:style>
  <w:style w:type="character" w:customStyle="1" w:styleId="QuoteChar">
    <w:name w:val="Quote Char"/>
    <w:basedOn w:val="DefaultParagraphFont"/>
    <w:link w:val="Quote"/>
    <w:uiPriority w:val="29"/>
    <w:rsid w:val="006112DB"/>
    <w:rPr>
      <w:i/>
      <w:iCs/>
      <w:color w:val="404040" w:themeColor="text1" w:themeTint="BF"/>
    </w:rPr>
  </w:style>
  <w:style w:type="paragraph" w:styleId="ListParagraph">
    <w:name w:val="List Paragraph"/>
    <w:basedOn w:val="Normal"/>
    <w:uiPriority w:val="34"/>
    <w:qFormat/>
    <w:rsid w:val="006112DB"/>
    <w:pPr>
      <w:ind w:left="720"/>
      <w:contextualSpacing/>
    </w:pPr>
  </w:style>
  <w:style w:type="character" w:styleId="IntenseEmphasis">
    <w:name w:val="Intense Emphasis"/>
    <w:basedOn w:val="DefaultParagraphFont"/>
    <w:uiPriority w:val="21"/>
    <w:qFormat/>
    <w:rsid w:val="006112DB"/>
    <w:rPr>
      <w:i/>
      <w:iCs/>
      <w:color w:val="0F4761" w:themeColor="accent1" w:themeShade="BF"/>
    </w:rPr>
  </w:style>
  <w:style w:type="paragraph" w:styleId="IntenseQuote">
    <w:name w:val="Intense Quote"/>
    <w:basedOn w:val="Normal"/>
    <w:next w:val="Normal"/>
    <w:link w:val="IntenseQuoteChar"/>
    <w:uiPriority w:val="30"/>
    <w:qFormat/>
    <w:rsid w:val="00611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2DB"/>
    <w:rPr>
      <w:i/>
      <w:iCs/>
      <w:color w:val="0F4761" w:themeColor="accent1" w:themeShade="BF"/>
    </w:rPr>
  </w:style>
  <w:style w:type="character" w:styleId="IntenseReference">
    <w:name w:val="Intense Reference"/>
    <w:basedOn w:val="DefaultParagraphFont"/>
    <w:uiPriority w:val="32"/>
    <w:qFormat/>
    <w:rsid w:val="006112DB"/>
    <w:rPr>
      <w:b/>
      <w:bCs/>
      <w:smallCaps/>
      <w:color w:val="0F4761" w:themeColor="accent1" w:themeShade="BF"/>
      <w:spacing w:val="5"/>
    </w:rPr>
  </w:style>
  <w:style w:type="character" w:customStyle="1" w:styleId="normaltextrun">
    <w:name w:val="normaltextrun"/>
    <w:basedOn w:val="DefaultParagraphFont"/>
    <w:rsid w:val="006112DB"/>
  </w:style>
  <w:style w:type="character" w:customStyle="1" w:styleId="eop">
    <w:name w:val="eop"/>
    <w:basedOn w:val="DefaultParagraphFont"/>
    <w:rsid w:val="006112DB"/>
  </w:style>
  <w:style w:type="table" w:styleId="TableGrid">
    <w:name w:val="Table Grid"/>
    <w:basedOn w:val="TableNormal"/>
    <w:uiPriority w:val="39"/>
    <w:rsid w:val="006112D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12DB"/>
    <w:rPr>
      <w:color w:val="0000FF"/>
      <w:u w:val="single"/>
    </w:rPr>
  </w:style>
  <w:style w:type="paragraph" w:customStyle="1" w:styleId="paragraph">
    <w:name w:val="paragraph"/>
    <w:basedOn w:val="Normal"/>
    <w:rsid w:val="006112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du.rsc.org/download?ac=12634"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serc.org.uk/images/Publications/Biology/SSERC-Safety_in_Microbiology_Code_of_Practice.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edu.rsc.org/download?ac=12634"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1341</Words>
  <Characters>7645</Characters>
  <Application>Microsoft Office Word</Application>
  <DocSecurity>0</DocSecurity>
  <Lines>63</Lines>
  <Paragraphs>17</Paragraphs>
  <ScaleCrop>false</ScaleCrop>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mcrobbie</dc:creator>
  <cp:keywords/>
  <dc:description/>
  <cp:lastModifiedBy>annie mcrobbie</cp:lastModifiedBy>
  <cp:revision>1</cp:revision>
  <dcterms:created xsi:type="dcterms:W3CDTF">2024-11-27T16:01:00Z</dcterms:created>
  <dcterms:modified xsi:type="dcterms:W3CDTF">2024-11-27T16:01:00Z</dcterms:modified>
</cp:coreProperties>
</file>